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D3BA" w14:textId="77777777" w:rsidR="00D53B6E" w:rsidRPr="00A958B3" w:rsidRDefault="00D53B6E" w:rsidP="00D53B6E">
      <w:pPr>
        <w:pStyle w:val="Normal1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3</w:t>
      </w:r>
    </w:p>
    <w:p w14:paraId="58353865" w14:textId="77777777" w:rsidR="00D53B6E" w:rsidRPr="00A958B3" w:rsidRDefault="00D53B6E" w:rsidP="00D53B6E">
      <w:pPr>
        <w:pStyle w:val="Normal1"/>
        <w:jc w:val="right"/>
        <w:rPr>
          <w:rFonts w:ascii="Arial" w:hAnsi="Arial" w:cs="Arial"/>
          <w:i/>
          <w:sz w:val="28"/>
          <w:szCs w:val="28"/>
        </w:rPr>
      </w:pPr>
    </w:p>
    <w:p w14:paraId="0CC172E1" w14:textId="77777777" w:rsidR="00D53B6E" w:rsidRPr="00A958B3" w:rsidRDefault="00D53B6E" w:rsidP="00D53B6E">
      <w:pPr>
        <w:rPr>
          <w:b/>
          <w:color w:val="4472C4" w:themeColor="accent1"/>
          <w:sz w:val="24"/>
          <w:szCs w:val="24"/>
        </w:rPr>
      </w:pPr>
      <w:r w:rsidRPr="00A958B3">
        <w:rPr>
          <w:b/>
          <w:color w:val="4472C4" w:themeColor="accent1"/>
          <w:sz w:val="24"/>
          <w:szCs w:val="24"/>
        </w:rPr>
        <w:t>ПРОГРАММА ОБУЧАЮЩИХ СЕМИНАРОВ И МАСТЕР-КЛАССОВ</w:t>
      </w:r>
    </w:p>
    <w:p w14:paraId="7460E2B3" w14:textId="77777777" w:rsidR="00D53B6E" w:rsidRPr="00A958B3" w:rsidRDefault="00D53B6E" w:rsidP="00D53B6E">
      <w:pPr>
        <w:rPr>
          <w:b/>
          <w:color w:val="4472C4" w:themeColor="accent1"/>
          <w:sz w:val="24"/>
          <w:szCs w:val="24"/>
        </w:rPr>
      </w:pPr>
      <w:r w:rsidRPr="00A958B3">
        <w:rPr>
          <w:b/>
          <w:color w:val="4472C4" w:themeColor="accent1"/>
          <w:sz w:val="24"/>
          <w:szCs w:val="24"/>
        </w:rPr>
        <w:t>«НОРМАЛИЗАЦИЯ ЖИЗНИ ВОСПИТАННИКОВ»</w:t>
      </w:r>
    </w:p>
    <w:p w14:paraId="43E5D960" w14:textId="77777777" w:rsidR="00D53B6E" w:rsidRPr="00A958B3" w:rsidRDefault="00D53B6E" w:rsidP="00D53B6E">
      <w:pPr>
        <w:pStyle w:val="a3"/>
        <w:tabs>
          <w:tab w:val="left" w:pos="1440"/>
        </w:tabs>
        <w:spacing w:line="360" w:lineRule="auto"/>
        <w:jc w:val="right"/>
        <w:rPr>
          <w:i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354"/>
        <w:gridCol w:w="4994"/>
        <w:gridCol w:w="2011"/>
        <w:gridCol w:w="1275"/>
      </w:tblGrid>
      <w:tr w:rsidR="00D53B6E" w:rsidRPr="00A958B3" w14:paraId="0877687E" w14:textId="77777777" w:rsidTr="00166837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3D10486" w14:textId="77777777" w:rsidR="00D53B6E" w:rsidRPr="00A958B3" w:rsidRDefault="00D53B6E" w:rsidP="00166837">
            <w:pPr>
              <w:rPr>
                <w:b/>
                <w:color w:val="4472C4" w:themeColor="accent1"/>
                <w:sz w:val="24"/>
                <w:szCs w:val="24"/>
              </w:rPr>
            </w:pPr>
            <w:r w:rsidRPr="00A958B3">
              <w:rPr>
                <w:b/>
                <w:color w:val="4472C4" w:themeColor="accent1"/>
                <w:sz w:val="24"/>
                <w:szCs w:val="24"/>
              </w:rPr>
              <w:t>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4A781E9" w14:textId="77777777" w:rsidR="00D53B6E" w:rsidRPr="00A958B3" w:rsidRDefault="00D53B6E" w:rsidP="00166837">
            <w:pPr>
              <w:rPr>
                <w:b/>
                <w:color w:val="4472C4" w:themeColor="accent1"/>
                <w:sz w:val="24"/>
                <w:szCs w:val="24"/>
              </w:rPr>
            </w:pPr>
            <w:r w:rsidRPr="00A958B3">
              <w:rPr>
                <w:b/>
                <w:color w:val="4472C4" w:themeColor="accent1"/>
                <w:sz w:val="24"/>
                <w:szCs w:val="24"/>
              </w:rPr>
              <w:t>Кол-во слушателей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92FC3CE" w14:textId="77777777" w:rsidR="00D53B6E" w:rsidRPr="00A958B3" w:rsidRDefault="00D53B6E" w:rsidP="00166837">
            <w:pPr>
              <w:rPr>
                <w:b/>
                <w:color w:val="4472C4" w:themeColor="accent1"/>
                <w:sz w:val="24"/>
                <w:szCs w:val="24"/>
              </w:rPr>
            </w:pPr>
            <w:r w:rsidRPr="00A958B3">
              <w:rPr>
                <w:b/>
                <w:color w:val="4472C4" w:themeColor="accent1"/>
                <w:sz w:val="24"/>
                <w:szCs w:val="24"/>
              </w:rPr>
              <w:t>Кол-во часов</w:t>
            </w:r>
          </w:p>
        </w:tc>
      </w:tr>
      <w:tr w:rsidR="00D53B6E" w:rsidRPr="00A958B3" w14:paraId="2D3A5419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5528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38A1B147" wp14:editId="2E1AD0B4">
                  <wp:extent cx="438150" cy="381000"/>
                  <wp:effectExtent l="0" t="0" r="0" b="0"/>
                  <wp:docPr id="49" name="Рисунок 49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BFE5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>Концептуальные основы организации работы по профилактике и преодолению социальной исключенности воспитанников с выраженными ментальными в условиях ЦССВ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57EF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37F4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36DF9995" w14:textId="77777777" w:rsidTr="00166837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0F5C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5C5500C" wp14:editId="0D9CC137">
                  <wp:extent cx="488950" cy="508000"/>
                  <wp:effectExtent l="0" t="0" r="6350" b="6350"/>
                  <wp:docPr id="48" name="Рисунок 48" descr="master-k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master-k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t="7050" r="17194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12D1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 xml:space="preserve">Мастер-класс: «От ДДИ к ЦССВ – в чем смысл изменений»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FF6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7781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1FE92D3A" w14:textId="77777777" w:rsidTr="00166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BD93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7F13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Результат: опираясь на качественно-количественные показатели участники получат наглядное представление об изменениях в системе.</w:t>
            </w:r>
          </w:p>
          <w:p w14:paraId="1A83F178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3BEB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9079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29AE4F0A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D78C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51AD2130" wp14:editId="79DF0FD7">
                  <wp:extent cx="438150" cy="381000"/>
                  <wp:effectExtent l="0" t="0" r="0" b="0"/>
                  <wp:docPr id="47" name="Рисунок 47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E8A7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 xml:space="preserve">Управленческая модель Центров содействия </w:t>
            </w:r>
            <w:proofErr w:type="gramStart"/>
            <w:r w:rsidRPr="00A958B3">
              <w:rPr>
                <w:b/>
                <w:sz w:val="24"/>
                <w:szCs w:val="24"/>
              </w:rPr>
              <w:t>семейному воспитанию</w:t>
            </w:r>
            <w:proofErr w:type="gramEnd"/>
            <w:r w:rsidRPr="00A958B3">
              <w:rPr>
                <w:b/>
                <w:sz w:val="24"/>
                <w:szCs w:val="24"/>
              </w:rPr>
              <w:t xml:space="preserve"> решающая задачи нормализации жизни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43DC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05B1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3E51B9D4" w14:textId="77777777" w:rsidTr="00166837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FBB1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7D6FB066" wp14:editId="40CF3EA7">
                  <wp:extent cx="488950" cy="508000"/>
                  <wp:effectExtent l="0" t="0" r="6350" b="6350"/>
                  <wp:docPr id="46" name="Рисунок 46" descr="master-k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master-k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t="7050" r="17194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6C98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Мастер-класс: «Построение процессов деятельности ЦССВ: переход от функционального к проектному управлению деятельностью»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055E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D48C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625B5944" w14:textId="77777777" w:rsidTr="00166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D1FB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6D76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Результаты: участники научаться пользоваться проектными технологиями в разработке перспективного плана деятельности и критериев оценки эффективности; разрабатывать новые должностные инструкции, нацеленные на результат; управлять созданием активной реабилитационно-развивающей среды, условий, приближенным к семейным.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B8F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A1CE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368BF8B1" w14:textId="77777777" w:rsidTr="00166837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7C623D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D1A482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A11413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73AF7636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6555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69A36169" wp14:editId="3BDCE3B1">
                  <wp:extent cx="438150" cy="381000"/>
                  <wp:effectExtent l="0" t="0" r="0" b="0"/>
                  <wp:docPr id="45" name="Рисунок 45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4F35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>Компетентностный подход в системе сопровождения детей и молодых инвалидов с выраженными ментальными нарушениями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A295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118F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5EBEB370" w14:textId="77777777" w:rsidTr="00166837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D899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417E262" wp14:editId="43547E5A">
                  <wp:extent cx="488950" cy="508000"/>
                  <wp:effectExtent l="0" t="0" r="6350" b="6350"/>
                  <wp:docPr id="44" name="Рисунок 44" descr="master-k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master-k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t="7050" r="17194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3D78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Мастер-класс: «Индивидуальный маршрут развития ребенка – путь от диагностики до жизненной компетенции»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2745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5384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1A92709B" w14:textId="77777777" w:rsidTr="00166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AA46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306D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 xml:space="preserve">Результаты: методические </w:t>
            </w:r>
            <w:r w:rsidRPr="00A958B3">
              <w:rPr>
                <w:sz w:val="24"/>
                <w:szCs w:val="24"/>
              </w:rPr>
              <w:lastRenderedPageBreak/>
              <w:t>рекомендации по составлению специальных индивидуальных программ (СИПР), пакет документов в индивидуальной папке воспитанника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75C8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2543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38C8242D" w14:textId="77777777" w:rsidTr="00166837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F6A80C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99C7F9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1997FC9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12F25272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AA3C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1B8017BE" wp14:editId="1C1B8DB9">
                  <wp:extent cx="438150" cy="381000"/>
                  <wp:effectExtent l="0" t="0" r="0" b="0"/>
                  <wp:docPr id="43" name="Рисунок 43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C27A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 xml:space="preserve">Командный подход в сопровождении воспитанников ЦССВ. Распределение ролей при организации деятельности персонала. </w:t>
            </w:r>
            <w:r w:rsidRPr="00A958B3">
              <w:rPr>
                <w:b/>
                <w:sz w:val="24"/>
                <w:szCs w:val="24"/>
                <w:lang w:val="en-US"/>
              </w:rPr>
              <w:t>IT-</w:t>
            </w:r>
            <w:r w:rsidRPr="00A958B3">
              <w:rPr>
                <w:b/>
                <w:sz w:val="24"/>
                <w:szCs w:val="24"/>
              </w:rPr>
              <w:t>инструментарий.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6D67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F343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661F1374" w14:textId="77777777" w:rsidTr="00166837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919D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6818A070" wp14:editId="13CFC54D">
                  <wp:extent cx="488950" cy="508000"/>
                  <wp:effectExtent l="0" t="0" r="6350" b="6350"/>
                  <wp:docPr id="42" name="Рисунок 42" descr="master-k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master-k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t="7050" r="17194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28B3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Мастер-класс: «Планирование</w:t>
            </w:r>
            <w:r w:rsidRPr="00A958B3">
              <w:rPr>
                <w:color w:val="FF0000"/>
                <w:sz w:val="24"/>
                <w:szCs w:val="24"/>
              </w:rPr>
              <w:t>:</w:t>
            </w:r>
            <w:r w:rsidRPr="00A958B3">
              <w:rPr>
                <w:sz w:val="24"/>
                <w:szCs w:val="24"/>
              </w:rPr>
              <w:t xml:space="preserve"> от общей цели к конкретным задачам. Возможности электронной оболочки </w:t>
            </w:r>
            <w:r w:rsidRPr="00A958B3">
              <w:rPr>
                <w:sz w:val="24"/>
                <w:szCs w:val="24"/>
                <w:lang w:val="en-US"/>
              </w:rPr>
              <w:t>Moodle</w:t>
            </w:r>
            <w:r w:rsidRPr="00A958B3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2DD2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C67A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0E6D86D9" w14:textId="77777777" w:rsidTr="00166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40E0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B541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Результаты: пакет документов для воспитателя и специалиста ЦССВ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5D52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0369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182BB59E" w14:textId="77777777" w:rsidTr="00166837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DAF30C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AAE062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6F0551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542FDDE3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22EC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24D0E1EF" wp14:editId="7C7841D2">
                  <wp:extent cx="438150" cy="381000"/>
                  <wp:effectExtent l="0" t="0" r="0" b="0"/>
                  <wp:docPr id="41" name="Рисунок 4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9E3D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>Комплексная диагностика уровня развития детей с ментальными нарушениями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5037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47D0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1F949386" w14:textId="77777777" w:rsidTr="00166837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39D0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C8217BE" wp14:editId="15D590A5">
                  <wp:extent cx="488950" cy="508000"/>
                  <wp:effectExtent l="0" t="0" r="6350" b="6350"/>
                  <wp:docPr id="40" name="Рисунок 40" descr="master-k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master-k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t="7050" r="17194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AD10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Мастер-класс: «</w:t>
            </w:r>
            <w:r w:rsidRPr="00A958B3">
              <w:rPr>
                <w:sz w:val="24"/>
                <w:szCs w:val="24"/>
                <w:lang w:val="en-US"/>
              </w:rPr>
              <w:t>IT</w:t>
            </w:r>
            <w:r w:rsidRPr="00A958B3">
              <w:rPr>
                <w:sz w:val="24"/>
                <w:szCs w:val="24"/>
              </w:rPr>
              <w:t xml:space="preserve"> в оценке уровня психического и социального развития ребенка с ментальными нарушениями»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2A1C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5235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6583BE3C" w14:textId="77777777" w:rsidTr="00166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2E1C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A503" w14:textId="77777777" w:rsidR="00D53B6E" w:rsidRPr="00A958B3" w:rsidRDefault="00D53B6E" w:rsidP="00166837">
            <w:pPr>
              <w:rPr>
                <w:color w:val="FF0000"/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Результаты: владение инструментарием для глубокой диагностики 360</w:t>
            </w:r>
            <w:r w:rsidRPr="00A958B3">
              <w:rPr>
                <w:sz w:val="24"/>
                <w:szCs w:val="24"/>
                <w:vertAlign w:val="superscript"/>
              </w:rPr>
              <w:t>о</w:t>
            </w:r>
            <w:r w:rsidRPr="00A958B3">
              <w:rPr>
                <w:sz w:val="24"/>
                <w:szCs w:val="24"/>
              </w:rPr>
              <w:t xml:space="preserve"> с участием всех помогающих взрослых и применением </w:t>
            </w:r>
            <w:r w:rsidRPr="00A958B3">
              <w:rPr>
                <w:sz w:val="24"/>
                <w:szCs w:val="24"/>
                <w:lang w:val="en-US"/>
              </w:rPr>
              <w:t>IT</w:t>
            </w:r>
            <w:r w:rsidRPr="00A958B3">
              <w:rPr>
                <w:sz w:val="24"/>
                <w:szCs w:val="24"/>
              </w:rPr>
              <w:t>- технологий, карт диагностических обследовании.</w:t>
            </w:r>
            <w:r w:rsidRPr="00A958B3">
              <w:rPr>
                <w:color w:val="FF0000"/>
                <w:sz w:val="24"/>
                <w:szCs w:val="24"/>
              </w:rPr>
              <w:t xml:space="preserve"> </w:t>
            </w:r>
          </w:p>
          <w:p w14:paraId="461450D0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049F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FF0F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4C38ACDB" w14:textId="77777777" w:rsidTr="00166837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A25F132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A2C621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B97DE51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750A7F0E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28D2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3D1ABB65" wp14:editId="4593E709">
                  <wp:extent cx="438150" cy="381000"/>
                  <wp:effectExtent l="0" t="0" r="0" b="0"/>
                  <wp:docPr id="39" name="Рисунок 39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E345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>Ступени социализации детей с ОВЗ в условиях ЦССВ</w:t>
            </w:r>
            <w:r w:rsidRPr="00A958B3">
              <w:rPr>
                <w:sz w:val="24"/>
                <w:szCs w:val="24"/>
              </w:rPr>
              <w:t xml:space="preserve"> </w:t>
            </w:r>
            <w:r w:rsidRPr="00A958B3">
              <w:rPr>
                <w:b/>
                <w:sz w:val="24"/>
                <w:szCs w:val="24"/>
              </w:rPr>
              <w:t>принципу расширения жизненной ситуации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A5E1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A471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41FB4FAF" w14:textId="77777777" w:rsidTr="00166837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2D87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61319D6" wp14:editId="35D31137">
                  <wp:extent cx="488950" cy="508000"/>
                  <wp:effectExtent l="0" t="0" r="6350" b="6350"/>
                  <wp:docPr id="38" name="Рисунок 38" descr="master-k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master-k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t="7050" r="17194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6E2F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Мастер-класс: «Ребенок с множественными нарушениями развития:</w:t>
            </w:r>
          </w:p>
          <w:p w14:paraId="57D3C841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от оценки возможностей до социальной включенности»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54E1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31D3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29FB5DEE" w14:textId="77777777" w:rsidTr="00166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B2DB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63F0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 xml:space="preserve">Результат: методические рекомендации по внедрению технологии включения ребенка с множественными нарушениями развития в различные виды социальной активности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2A3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6BF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4CC0B3DB" w14:textId="77777777" w:rsidTr="00166837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B4F468F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52A049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DBDD2C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363F900C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AE5B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7D484916" wp14:editId="5928D697">
                  <wp:extent cx="438150" cy="381000"/>
                  <wp:effectExtent l="0" t="0" r="0" b="0"/>
                  <wp:docPr id="37" name="Рисунок 37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8BB6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 xml:space="preserve">Инклюзивная образовательная модель: распределение полномочий и ответственности между образовательным учреждением и ЦССВ в соответствии с ФГОС для </w:t>
            </w:r>
            <w:r w:rsidRPr="00A958B3">
              <w:rPr>
                <w:b/>
                <w:sz w:val="24"/>
                <w:szCs w:val="24"/>
              </w:rPr>
              <w:lastRenderedPageBreak/>
              <w:t>детей с умственной отсталостью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96DE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7CA4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5447B62D" w14:textId="77777777" w:rsidTr="00166837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E890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0EBD339A" wp14:editId="0B715F22">
                  <wp:extent cx="488950" cy="508000"/>
                  <wp:effectExtent l="0" t="0" r="6350" b="6350"/>
                  <wp:docPr id="36" name="Рисунок 36" descr="master-k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master-k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t="7050" r="17194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ABBD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Мастер-класс: «Включение воспитанников ЦССВ в системное образование: ресурсы и риски»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39D0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DDB2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53E3750D" w14:textId="77777777" w:rsidTr="00166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C53F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E71D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Результат: фиксация текущей ситуации, возможные пути развития и совершенствования в области взаимодействия ЦССВ с образовательными 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2C96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434B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647A45F9" w14:textId="77777777" w:rsidTr="00166837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0E67A3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BAAB1FB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7AB4E4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65D36DA1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55AC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175B5A12" wp14:editId="269B194A">
                  <wp:extent cx="438150" cy="381000"/>
                  <wp:effectExtent l="0" t="0" r="0" b="0"/>
                  <wp:docPr id="35" name="Рисунок 35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76C3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 xml:space="preserve">Построение сетевого взаимодействия с культурными, спортивными и церковными организациями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D10F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0B75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2F22FA06" w14:textId="77777777" w:rsidTr="00166837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A96E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72600EE" wp14:editId="77FE6427">
                  <wp:extent cx="488950" cy="508000"/>
                  <wp:effectExtent l="0" t="0" r="6350" b="6350"/>
                  <wp:docPr id="34" name="Рисунок 34" descr="master-k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master-k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t="7050" r="17194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C909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Мастер-класс: «Социальные проекты в условиях ЦССВ»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3A5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07EE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5037DBC0" w14:textId="77777777" w:rsidTr="00166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735F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F062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Результат: знакомство с успешными практиками социального включения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B698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BAA4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7D9F6E68" w14:textId="77777777" w:rsidTr="00166837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F63B1B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4632EE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1CB02D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4FDF021B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9798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7555271F" wp14:editId="5ECAD34F">
                  <wp:extent cx="438150" cy="381000"/>
                  <wp:effectExtent l="0" t="0" r="0" b="0"/>
                  <wp:docPr id="33" name="Рисунок 33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A053" w14:textId="77777777" w:rsidR="00D53B6E" w:rsidRPr="00A958B3" w:rsidRDefault="00D53B6E" w:rsidP="00166837">
            <w:pPr>
              <w:rPr>
                <w:rFonts w:eastAsiaTheme="minorEastAsia"/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>Модель «Куратор семьи» в условиях ЦССВ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5E86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3ABB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50990248" w14:textId="77777777" w:rsidTr="00166837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AE7C" w14:textId="77777777" w:rsidR="00D53B6E" w:rsidRPr="00A958B3" w:rsidRDefault="00D53B6E" w:rsidP="00166837">
            <w:pPr>
              <w:rPr>
                <w:rFonts w:eastAsiaTheme="minorEastAsia"/>
                <w:sz w:val="24"/>
                <w:szCs w:val="24"/>
              </w:rPr>
            </w:pPr>
            <w:r w:rsidRPr="00A958B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6197211" wp14:editId="3939AD06">
                  <wp:extent cx="488950" cy="508000"/>
                  <wp:effectExtent l="0" t="0" r="6350" b="6350"/>
                  <wp:docPr id="32" name="Рисунок 32" descr="master-k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master-k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t="7050" r="17194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9B5F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Мастер-класс: «Внедрение модели «Куратор семьи» в условиях ЦССВ»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5A8F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11FD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5BB8FEDC" w14:textId="77777777" w:rsidTr="00166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692A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1E0A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Результат: методические рекомендации по организации деятельности куратора и команды специалистов, сопровождающих семью ребенка – воспитанника ЦССВ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3ECC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F7CA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46E6C9AC" w14:textId="77777777" w:rsidTr="00166837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3162F23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1B3D29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0639DD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73FF4EFB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A507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74AF9784" wp14:editId="0F54A914">
                  <wp:extent cx="438150" cy="381000"/>
                  <wp:effectExtent l="0" t="0" r="0" b="0"/>
                  <wp:docPr id="31" name="Рисунок 3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B358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 xml:space="preserve">Психологические аспекты работы с родителями воспитанников ЦССВ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FA7C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0D69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7099C4C8" w14:textId="77777777" w:rsidTr="00166837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EB39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3DE71D23" wp14:editId="66559C62">
                  <wp:extent cx="488950" cy="508000"/>
                  <wp:effectExtent l="0" t="0" r="6350" b="6350"/>
                  <wp:docPr id="30" name="Рисунок 30" descr="master-k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master-k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t="7050" r="17194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9CE2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Мастер-класс: «Психологическое обследование и консультирование родителей особого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6643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0236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4B140115" w14:textId="77777777" w:rsidTr="00166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0D76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5BC9" w14:textId="77777777" w:rsidR="00D53B6E" w:rsidRPr="00A958B3" w:rsidRDefault="00D53B6E" w:rsidP="00166837">
            <w:pPr>
              <w:textAlignment w:val="baseline"/>
              <w:rPr>
                <w:sz w:val="24"/>
                <w:szCs w:val="24"/>
              </w:rPr>
            </w:pPr>
            <w:r w:rsidRPr="00A958B3">
              <w:rPr>
                <w:color w:val="000000"/>
                <w:sz w:val="24"/>
                <w:szCs w:val="24"/>
              </w:rPr>
              <w:t xml:space="preserve">Результаты: получение доступа к онлайн инструментам диагностики родителей с последующей </w:t>
            </w:r>
            <w:proofErr w:type="spellStart"/>
            <w:r w:rsidRPr="00A958B3">
              <w:rPr>
                <w:color w:val="000000"/>
                <w:sz w:val="24"/>
                <w:szCs w:val="24"/>
              </w:rPr>
              <w:t>супервизией</w:t>
            </w:r>
            <w:proofErr w:type="spellEnd"/>
            <w:r w:rsidRPr="00A958B3">
              <w:rPr>
                <w:color w:val="000000"/>
                <w:sz w:val="24"/>
                <w:szCs w:val="24"/>
              </w:rPr>
              <w:t>; понимание возможностей нового подхода, интегрирующего диагностику и психологическое консультирование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16C" w14:textId="77777777" w:rsidR="00D53B6E" w:rsidRPr="00A958B3" w:rsidRDefault="00D53B6E" w:rsidP="00166837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B6F1" w14:textId="77777777" w:rsidR="00D53B6E" w:rsidRPr="00A958B3" w:rsidRDefault="00D53B6E" w:rsidP="00166837">
            <w:pPr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D53B6E" w:rsidRPr="00A958B3" w14:paraId="3A910457" w14:textId="77777777" w:rsidTr="00166837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7A720C" w14:textId="77777777" w:rsidR="00D53B6E" w:rsidRPr="00A958B3" w:rsidRDefault="00D53B6E" w:rsidP="001668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9761405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EADF9A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083EB1AC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EEF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7D5D3F2E" wp14:editId="7D4DB0E8">
                  <wp:extent cx="438150" cy="381000"/>
                  <wp:effectExtent l="0" t="0" r="0" b="0"/>
                  <wp:docPr id="28" name="Рисунок 28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F527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>Альтернативна и дополнительная коммуникация: стратегии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BC72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551A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>2</w:t>
            </w:r>
          </w:p>
        </w:tc>
      </w:tr>
      <w:tr w:rsidR="00D53B6E" w:rsidRPr="00A958B3" w14:paraId="145696F5" w14:textId="77777777" w:rsidTr="00166837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C430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888B562" wp14:editId="1FA3493E">
                  <wp:extent cx="488950" cy="508000"/>
                  <wp:effectExtent l="0" t="0" r="6350" b="6350"/>
                  <wp:docPr id="27" name="Рисунок 27" descr="master-k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master-k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t="7050" r="17194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41D2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Мастер-класс: «Выбор форм альтернативной коммуникации при обучении детей с умеренной и тяжелой умственной отсталостью»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1411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B6E8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59BF401C" w14:textId="77777777" w:rsidTr="00166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0314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FA72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 xml:space="preserve">Результаты: методические рекомендации по применению </w:t>
            </w:r>
            <w:r w:rsidRPr="00A958B3">
              <w:rPr>
                <w:sz w:val="24"/>
                <w:szCs w:val="24"/>
              </w:rPr>
              <w:lastRenderedPageBreak/>
              <w:t>альтернативных и дополнительных форм коммуникации.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BBA3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5FC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35E36C03" w14:textId="77777777" w:rsidTr="00166837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0B4AAA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3C2316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1B0032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49CAF1F3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6D81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563DA4CA" wp14:editId="15E7CE59">
                  <wp:extent cx="438150" cy="381000"/>
                  <wp:effectExtent l="0" t="0" r="0" b="0"/>
                  <wp:docPr id="26" name="Рисунок 26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D378" w14:textId="77777777" w:rsidR="00D53B6E" w:rsidRPr="00A958B3" w:rsidRDefault="00D53B6E" w:rsidP="0016683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 xml:space="preserve">«Актуальные проблемы </w:t>
            </w:r>
            <w:proofErr w:type="spellStart"/>
            <w:r w:rsidRPr="00A958B3">
              <w:rPr>
                <w:b/>
                <w:sz w:val="24"/>
                <w:szCs w:val="24"/>
              </w:rPr>
              <w:t>абилитации</w:t>
            </w:r>
            <w:proofErr w:type="spellEnd"/>
            <w:r w:rsidRPr="00A958B3">
              <w:rPr>
                <w:b/>
                <w:sz w:val="24"/>
                <w:szCs w:val="24"/>
              </w:rPr>
              <w:t xml:space="preserve"> воспитанников отделения «Милосердие» в условиях ЦССВ»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61C3" w14:textId="77777777" w:rsidR="00D53B6E" w:rsidRPr="00A958B3" w:rsidRDefault="00D53B6E" w:rsidP="0016683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2E0A" w14:textId="77777777" w:rsidR="00D53B6E" w:rsidRPr="00A958B3" w:rsidRDefault="00D53B6E" w:rsidP="0016683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1D912AE4" w14:textId="77777777" w:rsidTr="00166837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D996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  <w:r w:rsidRPr="00A958B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78E3F48F" wp14:editId="5C2A160C">
                  <wp:extent cx="488950" cy="508000"/>
                  <wp:effectExtent l="0" t="0" r="6350" b="6350"/>
                  <wp:docPr id="24" name="Рисунок 24" descr="master-k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master-k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t="7050" r="17194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0EF4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Мастер-класс: «Перспективы развития ребенка с ТМНР»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A113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2819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</w:t>
            </w:r>
          </w:p>
        </w:tc>
      </w:tr>
      <w:tr w:rsidR="00D53B6E" w:rsidRPr="00A958B3" w14:paraId="3A6D820C" w14:textId="77777777" w:rsidTr="00166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1E34" w14:textId="77777777" w:rsidR="00D53B6E" w:rsidRPr="00A958B3" w:rsidRDefault="00D53B6E" w:rsidP="00166837">
            <w:pPr>
              <w:rPr>
                <w:b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A5A1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Результаты: понимание педагогических и медицинских задач в работе с детьми отделения «Милосердие»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EB2E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0772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11DCC325" w14:textId="77777777" w:rsidTr="00166837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22D3D7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258B8A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66FBF6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</w:tc>
      </w:tr>
      <w:tr w:rsidR="00D53B6E" w:rsidRPr="00A958B3" w14:paraId="390D2B02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0D73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559CAD30" wp14:editId="76ACFAAD">
                  <wp:extent cx="438150" cy="381000"/>
                  <wp:effectExtent l="0" t="0" r="0" b="0"/>
                  <wp:docPr id="20" name="Рисунок 20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8A9" w14:textId="77777777" w:rsidR="00D53B6E" w:rsidRPr="00A958B3" w:rsidRDefault="00D53B6E" w:rsidP="00166837">
            <w:pPr>
              <w:rPr>
                <w:sz w:val="24"/>
                <w:szCs w:val="24"/>
              </w:rPr>
            </w:pPr>
          </w:p>
          <w:p w14:paraId="758383BD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b/>
                <w:sz w:val="24"/>
                <w:szCs w:val="24"/>
              </w:rPr>
              <w:t xml:space="preserve">Применение инновационных технологий: </w:t>
            </w:r>
            <w:proofErr w:type="spellStart"/>
            <w:r w:rsidRPr="00A958B3">
              <w:rPr>
                <w:b/>
                <w:sz w:val="24"/>
                <w:szCs w:val="24"/>
              </w:rPr>
              <w:t>канис</w:t>
            </w:r>
            <w:proofErr w:type="spellEnd"/>
            <w:r w:rsidRPr="00A958B3">
              <w:rPr>
                <w:b/>
                <w:sz w:val="24"/>
                <w:szCs w:val="24"/>
              </w:rPr>
              <w:t>-терапия, иппотерапия, арт-терапии, система «</w:t>
            </w:r>
            <w:proofErr w:type="spellStart"/>
            <w:r w:rsidRPr="00A958B3">
              <w:rPr>
                <w:b/>
                <w:sz w:val="24"/>
                <w:szCs w:val="24"/>
              </w:rPr>
              <w:t>Нумикон</w:t>
            </w:r>
            <w:proofErr w:type="spellEnd"/>
            <w:r w:rsidRPr="00A958B3">
              <w:rPr>
                <w:b/>
                <w:sz w:val="24"/>
                <w:szCs w:val="24"/>
              </w:rPr>
              <w:t>», современные логопедические технологии в работе с детьми с различными нарушениями в развитии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A47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FEF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8</w:t>
            </w:r>
          </w:p>
        </w:tc>
      </w:tr>
      <w:tr w:rsidR="00D53B6E" w:rsidRPr="00A958B3" w14:paraId="0FFEAF8F" w14:textId="77777777" w:rsidTr="0016683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B4A2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6519C2CB" wp14:editId="2852E101">
                  <wp:extent cx="488950" cy="508000"/>
                  <wp:effectExtent l="0" t="0" r="6350" b="6350"/>
                  <wp:docPr id="25" name="Рисунок 25" descr="master-k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master-k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3" t="7050" r="17194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7A92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Тематические мастер-классы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3D6E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91AF" w14:textId="77777777" w:rsidR="00D53B6E" w:rsidRPr="00A958B3" w:rsidRDefault="00D53B6E" w:rsidP="00166837">
            <w:pPr>
              <w:rPr>
                <w:sz w:val="24"/>
                <w:szCs w:val="24"/>
              </w:rPr>
            </w:pPr>
            <w:r w:rsidRPr="00A958B3">
              <w:rPr>
                <w:sz w:val="24"/>
                <w:szCs w:val="24"/>
              </w:rPr>
              <w:t>8</w:t>
            </w:r>
          </w:p>
        </w:tc>
      </w:tr>
    </w:tbl>
    <w:p w14:paraId="1F459DFC" w14:textId="77777777" w:rsidR="0022406F" w:rsidRDefault="00D53B6E"/>
    <w:sectPr w:rsidR="0022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6E"/>
    <w:rsid w:val="00060125"/>
    <w:rsid w:val="0009348F"/>
    <w:rsid w:val="000E7371"/>
    <w:rsid w:val="001B2338"/>
    <w:rsid w:val="002276A9"/>
    <w:rsid w:val="002A1BA3"/>
    <w:rsid w:val="00323229"/>
    <w:rsid w:val="003C6B90"/>
    <w:rsid w:val="003E754D"/>
    <w:rsid w:val="004C645F"/>
    <w:rsid w:val="0050706F"/>
    <w:rsid w:val="00553BF9"/>
    <w:rsid w:val="00617AFB"/>
    <w:rsid w:val="00662F22"/>
    <w:rsid w:val="00754FF2"/>
    <w:rsid w:val="00922B42"/>
    <w:rsid w:val="00A6509D"/>
    <w:rsid w:val="00AC2129"/>
    <w:rsid w:val="00C55B42"/>
    <w:rsid w:val="00D53B6E"/>
    <w:rsid w:val="00E93220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B121"/>
  <w15:chartTrackingRefBased/>
  <w15:docId w15:val="{3117186F-D2A0-4E27-A282-AAF7DA7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53B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6E"/>
    <w:pPr>
      <w:ind w:left="834" w:hanging="360"/>
    </w:pPr>
  </w:style>
  <w:style w:type="table" w:styleId="a4">
    <w:name w:val="Table Grid"/>
    <w:basedOn w:val="a1"/>
    <w:uiPriority w:val="39"/>
    <w:rsid w:val="00D53B6E"/>
    <w:pPr>
      <w:spacing w:after="0" w:line="240" w:lineRule="auto"/>
      <w:ind w:left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53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Обший</dc:creator>
  <cp:keywords/>
  <dc:description/>
  <cp:lastModifiedBy>Обший</cp:lastModifiedBy>
  <cp:revision>1</cp:revision>
  <dcterms:created xsi:type="dcterms:W3CDTF">2021-11-07T17:56:00Z</dcterms:created>
  <dcterms:modified xsi:type="dcterms:W3CDTF">2021-11-07T17:56:00Z</dcterms:modified>
</cp:coreProperties>
</file>