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D13F25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Название</w:t>
      </w:r>
      <w:r w:rsidRPr="00D13F25">
        <w:rPr>
          <w:b/>
          <w:sz w:val="24"/>
          <w:szCs w:val="24"/>
        </w:rPr>
        <w:t xml:space="preserve">: </w:t>
      </w:r>
      <w:r w:rsidR="002C7CAC" w:rsidRPr="002C7CAC">
        <w:rPr>
          <w:sz w:val="24"/>
          <w:szCs w:val="24"/>
        </w:rPr>
        <w:t>Благотворительный фонд социальной помощи детям «Расправь крылья!»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Сайт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hyperlink r:id="rId8" w:history="1">
        <w:r w:rsidR="002C7CAC" w:rsidRPr="007670D7">
          <w:rPr>
            <w:rStyle w:val="af7"/>
            <w:sz w:val="24"/>
            <w:szCs w:val="24"/>
          </w:rPr>
          <w:t>http://detskyfond.info</w:t>
        </w:r>
      </w:hyperlink>
    </w:p>
    <w:p w:rsidR="00A818FE" w:rsidRPr="00D13F25" w:rsidRDefault="00FF1AF3" w:rsidP="00AF5720">
      <w:pPr>
        <w:ind w:firstLine="709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Телефон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r w:rsidR="002C7CAC" w:rsidRPr="007670D7">
        <w:rPr>
          <w:sz w:val="24"/>
          <w:szCs w:val="24"/>
        </w:rPr>
        <w:t>+7 (495)</w:t>
      </w:r>
      <w:r w:rsidR="002C7CAC" w:rsidRPr="007670D7">
        <w:rPr>
          <w:sz w:val="24"/>
          <w:szCs w:val="24"/>
          <w:lang w:val="en-US"/>
        </w:rPr>
        <w:t> </w:t>
      </w:r>
      <w:r w:rsidR="002C7CAC" w:rsidRPr="007670D7">
        <w:rPr>
          <w:sz w:val="24"/>
          <w:szCs w:val="24"/>
        </w:rPr>
        <w:t>36-911-63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Электронная почта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r w:rsidR="002C7CAC" w:rsidRPr="007670D7">
        <w:rPr>
          <w:sz w:val="24"/>
          <w:szCs w:val="24"/>
          <w:lang w:val="en-US"/>
        </w:rPr>
        <w:t>info</w:t>
      </w:r>
      <w:r w:rsidR="002C7CAC" w:rsidRPr="007670D7">
        <w:rPr>
          <w:sz w:val="24"/>
          <w:szCs w:val="24"/>
        </w:rPr>
        <w:t>@</w:t>
      </w:r>
      <w:proofErr w:type="spellStart"/>
      <w:r w:rsidR="002C7CAC" w:rsidRPr="007670D7">
        <w:rPr>
          <w:sz w:val="24"/>
          <w:szCs w:val="24"/>
          <w:lang w:val="en-US"/>
        </w:rPr>
        <w:t>detskyfond</w:t>
      </w:r>
      <w:proofErr w:type="spellEnd"/>
      <w:r w:rsidR="002C7CAC" w:rsidRPr="007670D7">
        <w:rPr>
          <w:sz w:val="24"/>
          <w:szCs w:val="24"/>
        </w:rPr>
        <w:t>.</w:t>
      </w:r>
      <w:r w:rsidR="002C7CAC" w:rsidRPr="007670D7">
        <w:rPr>
          <w:sz w:val="24"/>
          <w:szCs w:val="24"/>
          <w:lang w:val="en-US"/>
        </w:rPr>
        <w:t>info</w:t>
      </w:r>
    </w:p>
    <w:p w:rsidR="00A818FE" w:rsidRPr="00D13F25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D13F25">
        <w:rPr>
          <w:b/>
          <w:sz w:val="24"/>
          <w:szCs w:val="24"/>
          <w:u w:val="single"/>
        </w:rPr>
        <w:t>Контактное лицо</w:t>
      </w:r>
      <w:r w:rsidRPr="00D13F25">
        <w:rPr>
          <w:b/>
          <w:sz w:val="24"/>
          <w:szCs w:val="24"/>
        </w:rPr>
        <w:t>:</w:t>
      </w:r>
      <w:r w:rsidRPr="00D13F25">
        <w:rPr>
          <w:sz w:val="24"/>
          <w:szCs w:val="24"/>
        </w:rPr>
        <w:t xml:space="preserve"> </w:t>
      </w:r>
      <w:proofErr w:type="spellStart"/>
      <w:r w:rsidR="002C7CAC" w:rsidRPr="007670D7">
        <w:rPr>
          <w:sz w:val="24"/>
          <w:szCs w:val="24"/>
        </w:rPr>
        <w:t>Заводилкина</w:t>
      </w:r>
      <w:proofErr w:type="spellEnd"/>
      <w:r w:rsidR="002C7CAC" w:rsidRPr="007670D7">
        <w:rPr>
          <w:sz w:val="24"/>
          <w:szCs w:val="24"/>
        </w:rPr>
        <w:t xml:space="preserve"> Ольга Владимировна</w:t>
      </w:r>
    </w:p>
    <w:p w:rsidR="00A818FE" w:rsidRPr="00D13F25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A818FE" w:rsidRPr="00D13F25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D13F25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Ценности практики</w:t>
      </w:r>
    </w:p>
    <w:p w:rsidR="00426D9D" w:rsidRPr="007670D7" w:rsidRDefault="00426D9D" w:rsidP="00426D9D">
      <w:pPr>
        <w:tabs>
          <w:tab w:val="left" w:pos="993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Для нашей практики ключевыми являются следующие ценностные основания:</w:t>
      </w:r>
    </w:p>
    <w:p w:rsidR="00426D9D" w:rsidRPr="007670D7" w:rsidRDefault="00426D9D" w:rsidP="00426D9D">
      <w:pPr>
        <w:tabs>
          <w:tab w:val="left" w:pos="993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а) Уникальность индивидуальной истории каждого человека. Именно на этой ценности базируется технология индивидуального сопровождения (далее - ТИС), которая является базовой в нашей модели системы сопровождения выпускников и на внедрение которой, направлены реализуемые в ходе практики проекты. ТИС предполагает организацию работы в целях социальной адаптации выпускника на основе оценки его жизненной ситуации, опираясь на его сильные стороны и имеющиеся ресурсы.</w:t>
      </w:r>
    </w:p>
    <w:p w:rsidR="00426D9D" w:rsidRPr="007670D7" w:rsidRDefault="00426D9D" w:rsidP="00426D9D">
      <w:pPr>
        <w:tabs>
          <w:tab w:val="left" w:pos="993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б) Вера в способность человека, самому решать свои проблемы. На практике это означает отказ от выполнения действий за выпускника, разделение ответственности с выпускником за решение возникших трудностей. А также признания за выпускником права иметь собственное мнение о том, что для него лучше. Специалист в любой ситуации должен в первую очередь стремиться выслушать мнение выпускника и понять, какие потребности, желания, страхи за ним стоят. У каждого человека есть сильные стороны, их только надо увидеть и поддержать.</w:t>
      </w:r>
    </w:p>
    <w:p w:rsidR="00540D0B" w:rsidRPr="00D13F25" w:rsidRDefault="00426D9D" w:rsidP="00426D9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7670D7">
        <w:rPr>
          <w:sz w:val="24"/>
          <w:szCs w:val="24"/>
        </w:rPr>
        <w:t xml:space="preserve">в). </w:t>
      </w:r>
      <w:r>
        <w:rPr>
          <w:sz w:val="24"/>
          <w:szCs w:val="24"/>
        </w:rPr>
        <w:t xml:space="preserve">Направленность на объединение </w:t>
      </w:r>
      <w:r w:rsidRPr="00280014">
        <w:rPr>
          <w:sz w:val="24"/>
          <w:szCs w:val="24"/>
        </w:rPr>
        <w:t xml:space="preserve">усилий </w:t>
      </w:r>
      <w:r w:rsidRPr="007670D7">
        <w:rPr>
          <w:sz w:val="24"/>
          <w:szCs w:val="24"/>
        </w:rPr>
        <w:t xml:space="preserve">всех специалистов, взаимодействующих с молодым человеком в рамках практики.  На практике это означает, что все субъекты, включенные </w:t>
      </w:r>
      <w:proofErr w:type="gramStart"/>
      <w:r w:rsidRPr="007670D7">
        <w:rPr>
          <w:sz w:val="24"/>
          <w:szCs w:val="24"/>
        </w:rPr>
        <w:t>в  сопровождение</w:t>
      </w:r>
      <w:proofErr w:type="gramEnd"/>
      <w:r w:rsidRPr="007670D7">
        <w:rPr>
          <w:sz w:val="24"/>
          <w:szCs w:val="24"/>
        </w:rPr>
        <w:t xml:space="preserve"> выпускников, разделяют его цель, открыты для обмена информацией как об успехах, так и о неудачах, готовы прилагать усилия для достижения согласованных результатов и действовать на основе единых правил и принципов.</w:t>
      </w:r>
    </w:p>
    <w:p w:rsidR="00B6298E" w:rsidRPr="00D13F25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D13F25">
        <w:rPr>
          <w:b/>
          <w:sz w:val="24"/>
          <w:szCs w:val="24"/>
        </w:rPr>
        <w:t>Общая информация о практике</w:t>
      </w:r>
    </w:p>
    <w:p w:rsidR="00A818FE" w:rsidRPr="00D13F25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Как называется практика?</w:t>
      </w:r>
    </w:p>
    <w:p w:rsidR="002C7CAC" w:rsidRDefault="002C7CAC" w:rsidP="002C7CAC">
      <w:pPr>
        <w:pStyle w:val="af2"/>
        <w:tabs>
          <w:tab w:val="left" w:pos="993"/>
        </w:tabs>
        <w:spacing w:before="178" w:line="252" w:lineRule="auto"/>
        <w:ind w:left="0"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название практики: </w:t>
      </w:r>
      <w:r w:rsidRPr="007670D7">
        <w:rPr>
          <w:sz w:val="24"/>
          <w:szCs w:val="24"/>
        </w:rPr>
        <w:t>Технология индивидуального сопровождения воспитанников и выпускников организаций для детей-сирот (ТИС)</w:t>
      </w:r>
      <w:r>
        <w:rPr>
          <w:sz w:val="24"/>
          <w:szCs w:val="24"/>
        </w:rPr>
        <w:t xml:space="preserve"> </w:t>
      </w:r>
    </w:p>
    <w:p w:rsidR="00A818FE" w:rsidRPr="00D13F25" w:rsidRDefault="002C7CAC" w:rsidP="002C7CAC">
      <w:pPr>
        <w:tabs>
          <w:tab w:val="left" w:pos="993"/>
        </w:tabs>
        <w:spacing w:before="180" w:after="20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Практика, </w:t>
      </w:r>
      <w:r w:rsidRPr="00280014">
        <w:rPr>
          <w:sz w:val="24"/>
          <w:szCs w:val="24"/>
        </w:rPr>
        <w:t>реализуемая во Владимирской области, получила название «Шаг вперед»</w:t>
      </w:r>
    </w:p>
    <w:p w:rsidR="00A818FE" w:rsidRPr="00D13F25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426D9D" w:rsidRPr="007670D7" w:rsidRDefault="00426D9D" w:rsidP="00426D9D">
      <w:pPr>
        <w:pStyle w:val="af2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Смоленская область (проект «Мост в будущее», 2008-2011 гг.), </w:t>
      </w:r>
    </w:p>
    <w:p w:rsidR="00426D9D" w:rsidRPr="007670D7" w:rsidRDefault="00426D9D" w:rsidP="00426D9D">
      <w:pPr>
        <w:pStyle w:val="af2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Калужская область (проект «Старт в будущее», 2011-2014 гг.), </w:t>
      </w:r>
    </w:p>
    <w:p w:rsidR="00426D9D" w:rsidRPr="007670D7" w:rsidRDefault="00426D9D" w:rsidP="00426D9D">
      <w:pPr>
        <w:pStyle w:val="af2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Белгородская область (проект «Вместе – к успеху», 2014-2017 гг.), </w:t>
      </w:r>
    </w:p>
    <w:p w:rsidR="00426D9D" w:rsidRPr="007670D7" w:rsidRDefault="00426D9D" w:rsidP="00426D9D">
      <w:pPr>
        <w:pStyle w:val="af2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Владимирская область (проект «Шаг вперед: развитие системы постинтернатного сопровождения выпускников детских домов Владимирской области», 2018-2019 гг.), </w:t>
      </w:r>
    </w:p>
    <w:p w:rsidR="00C246B4" w:rsidRPr="00D13F25" w:rsidRDefault="00426D9D" w:rsidP="00426D9D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7670D7">
        <w:rPr>
          <w:color w:val="0D0D0D"/>
          <w:sz w:val="24"/>
          <w:szCs w:val="24"/>
        </w:rPr>
        <w:lastRenderedPageBreak/>
        <w:t>Санкт-Петербург («Организация работы по внедрению единой системы учета сведений о социальной адаптации, качестве и эффективности услуг, оказанных лицам из числа детей-сирот и детей, оставшихся без попечения родителей, в информационной системе «Выпускник Плюс», 2020 г.</w:t>
      </w:r>
      <w:r>
        <w:rPr>
          <w:color w:val="0D0D0D"/>
          <w:sz w:val="24"/>
          <w:szCs w:val="24"/>
        </w:rPr>
        <w:t>)</w:t>
      </w:r>
    </w:p>
    <w:p w:rsidR="00A818FE" w:rsidRPr="00D13F25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Краткое описание практики</w:t>
      </w:r>
    </w:p>
    <w:p w:rsidR="00B6298E" w:rsidRPr="00D13F25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Краткая аннотация практики</w:t>
      </w:r>
    </w:p>
    <w:p w:rsidR="002C7CAC" w:rsidRPr="007670D7" w:rsidRDefault="002C7CAC" w:rsidP="002C7CAC">
      <w:pPr>
        <w:pStyle w:val="af2"/>
        <w:tabs>
          <w:tab w:val="left" w:pos="142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ТИС обеспечивает реализацию совместной деятельности специалиста и выпускника (или предвыпускника), </w:t>
      </w:r>
      <w:r>
        <w:rPr>
          <w:sz w:val="24"/>
          <w:szCs w:val="24"/>
        </w:rPr>
        <w:t xml:space="preserve">направленной на </w:t>
      </w:r>
      <w:r w:rsidRPr="007670D7">
        <w:rPr>
          <w:iCs/>
          <w:sz w:val="24"/>
          <w:szCs w:val="24"/>
        </w:rPr>
        <w:t>устранение причин, которые ухудшили или могут ухудшить</w:t>
      </w:r>
      <w:r>
        <w:rPr>
          <w:iCs/>
          <w:sz w:val="24"/>
          <w:szCs w:val="24"/>
        </w:rPr>
        <w:t xml:space="preserve"> жизненную ситуацию молодого человека в различных сферах жизнедеятельности (образование, жилищная ситуация, </w:t>
      </w:r>
      <w:proofErr w:type="gramStart"/>
      <w:r>
        <w:rPr>
          <w:iCs/>
          <w:sz w:val="24"/>
          <w:szCs w:val="24"/>
        </w:rPr>
        <w:t>трудоустройство  и</w:t>
      </w:r>
      <w:proofErr w:type="gramEnd"/>
      <w:r>
        <w:rPr>
          <w:iCs/>
          <w:sz w:val="24"/>
          <w:szCs w:val="24"/>
        </w:rPr>
        <w:t xml:space="preserve"> др.). Дополнительно </w:t>
      </w:r>
      <w:r w:rsidRPr="007670D7">
        <w:rPr>
          <w:sz w:val="24"/>
          <w:szCs w:val="24"/>
        </w:rPr>
        <w:t xml:space="preserve">действия специалиста направлены на создание условий для </w:t>
      </w:r>
      <w:r w:rsidRPr="007670D7">
        <w:rPr>
          <w:bCs/>
          <w:sz w:val="24"/>
          <w:szCs w:val="24"/>
        </w:rPr>
        <w:t xml:space="preserve">роста </w:t>
      </w:r>
      <w:r>
        <w:rPr>
          <w:bCs/>
          <w:sz w:val="24"/>
          <w:szCs w:val="24"/>
        </w:rPr>
        <w:t xml:space="preserve">способности выпускника </w:t>
      </w:r>
      <w:r w:rsidRPr="007670D7">
        <w:rPr>
          <w:bCs/>
          <w:sz w:val="24"/>
          <w:szCs w:val="24"/>
        </w:rPr>
        <w:t>самостоятельно реша</w:t>
      </w:r>
      <w:r>
        <w:rPr>
          <w:bCs/>
          <w:sz w:val="24"/>
          <w:szCs w:val="24"/>
        </w:rPr>
        <w:t>ть</w:t>
      </w:r>
      <w:r w:rsidRPr="007670D7">
        <w:rPr>
          <w:bCs/>
          <w:sz w:val="24"/>
          <w:szCs w:val="24"/>
        </w:rPr>
        <w:t xml:space="preserve"> собственные жизненные проблемы</w:t>
      </w:r>
      <w:r>
        <w:rPr>
          <w:bCs/>
          <w:sz w:val="24"/>
          <w:szCs w:val="24"/>
        </w:rPr>
        <w:t xml:space="preserve"> </w:t>
      </w:r>
      <w:proofErr w:type="gramStart"/>
      <w:r w:rsidRPr="007670D7">
        <w:rPr>
          <w:sz w:val="24"/>
          <w:szCs w:val="24"/>
        </w:rPr>
        <w:t>и следовательно</w:t>
      </w:r>
      <w:proofErr w:type="gramEnd"/>
      <w:r w:rsidRPr="00767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повышения </w:t>
      </w:r>
      <w:r w:rsidRPr="007670D7">
        <w:rPr>
          <w:sz w:val="24"/>
          <w:szCs w:val="24"/>
        </w:rPr>
        <w:t>адаптированности выпускника</w:t>
      </w:r>
      <w:r>
        <w:rPr>
          <w:sz w:val="24"/>
          <w:szCs w:val="24"/>
        </w:rPr>
        <w:t>.</w:t>
      </w:r>
      <w:r w:rsidRPr="007670D7">
        <w:rPr>
          <w:sz w:val="24"/>
          <w:szCs w:val="24"/>
        </w:rPr>
        <w:t xml:space="preserve"> </w:t>
      </w:r>
    </w:p>
    <w:p w:rsidR="002C7CAC" w:rsidRPr="007670D7" w:rsidRDefault="002C7CAC" w:rsidP="002C7CAC">
      <w:pPr>
        <w:pStyle w:val="af2"/>
        <w:tabs>
          <w:tab w:val="left" w:pos="142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 основе ТИС лежат определенные ценности и алгоритмы действий, которые позволяют достигать запланированных результатов. Работа на основе ТИС позволяет видеть жизненную ситуацию выпускника (предвыпускника) в целом, планировать работу на основе ее оценки, совместно с выпускником реализовать план, создавая условия для роста его самостоятельности, отслеживать изменения, оценивать результат.</w:t>
      </w:r>
    </w:p>
    <w:p w:rsidR="002C7CAC" w:rsidRPr="007670D7" w:rsidRDefault="002C7CAC" w:rsidP="002C7CAC">
      <w:pPr>
        <w:pStyle w:val="af2"/>
        <w:tabs>
          <w:tab w:val="left" w:pos="709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Практика включает 2 этапа. Первый этап начинается в организации для детей-сирот за год до выпуска из организации. Второй этап начинается сразу после выхода и реализуется по месту нахождения выпускника.</w:t>
      </w:r>
    </w:p>
    <w:p w:rsidR="002C7CAC" w:rsidRPr="007670D7" w:rsidRDefault="002C7CAC" w:rsidP="002C7CAC">
      <w:pPr>
        <w:pStyle w:val="af2"/>
        <w:tabs>
          <w:tab w:val="left" w:pos="709"/>
        </w:tabs>
        <w:spacing w:before="120" w:line="252" w:lineRule="auto"/>
        <w:ind w:left="0"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Работа специалиста по ТИС обеспечена комплектом электронных документов.</w:t>
      </w:r>
    </w:p>
    <w:p w:rsidR="00C246B4" w:rsidRPr="00D13F25" w:rsidRDefault="002C7CAC" w:rsidP="002C7CAC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7670D7">
        <w:rPr>
          <w:sz w:val="24"/>
          <w:szCs w:val="24"/>
        </w:rPr>
        <w:t>(Подробнее в Приложении 1)</w:t>
      </w:r>
    </w:p>
    <w:p w:rsidR="00A818FE" w:rsidRPr="00D13F25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О</w:t>
      </w:r>
      <w:r w:rsidR="00FF1AF3" w:rsidRPr="00D13F25">
        <w:rPr>
          <w:b/>
          <w:sz w:val="24"/>
          <w:szCs w:val="24"/>
          <w:u w:val="single"/>
        </w:rPr>
        <w:t>сновны</w:t>
      </w:r>
      <w:r w:rsidRPr="00D13F25">
        <w:rPr>
          <w:b/>
          <w:sz w:val="24"/>
          <w:szCs w:val="24"/>
          <w:u w:val="single"/>
        </w:rPr>
        <w:t>е</w:t>
      </w:r>
      <w:r w:rsidR="00FF1AF3" w:rsidRPr="00D13F25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D13F25">
        <w:rPr>
          <w:b/>
          <w:sz w:val="24"/>
          <w:szCs w:val="24"/>
          <w:u w:val="single"/>
        </w:rPr>
        <w:t>благополучател</w:t>
      </w:r>
      <w:r w:rsidRPr="00D13F25">
        <w:rPr>
          <w:b/>
          <w:sz w:val="24"/>
          <w:szCs w:val="24"/>
          <w:u w:val="single"/>
        </w:rPr>
        <w:t>и</w:t>
      </w:r>
      <w:proofErr w:type="spellEnd"/>
      <w:r w:rsidR="00FF1AF3" w:rsidRPr="00D13F25">
        <w:rPr>
          <w:b/>
          <w:sz w:val="24"/>
          <w:szCs w:val="24"/>
          <w:u w:val="single"/>
        </w:rPr>
        <w:t xml:space="preserve"> практики </w:t>
      </w:r>
    </w:p>
    <w:p w:rsidR="00E54CD0" w:rsidRDefault="00426D9D" w:rsidP="00426D9D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jc w:val="both"/>
        <w:rPr>
          <w:sz w:val="24"/>
          <w:szCs w:val="24"/>
        </w:rPr>
      </w:pPr>
      <w:proofErr w:type="spellStart"/>
      <w:r w:rsidRPr="007670D7">
        <w:rPr>
          <w:sz w:val="24"/>
          <w:szCs w:val="24"/>
        </w:rPr>
        <w:t>Предвыпускники</w:t>
      </w:r>
      <w:proofErr w:type="spellEnd"/>
      <w:r w:rsidRPr="007670D7">
        <w:rPr>
          <w:sz w:val="24"/>
          <w:szCs w:val="24"/>
        </w:rPr>
        <w:t xml:space="preserve"> (воспитанники организаций для детей-сирот и детей, оставшихся без попечения родителей, которым до выпуска из организации осталось год или меньше)</w:t>
      </w:r>
    </w:p>
    <w:p w:rsidR="00426D9D" w:rsidRDefault="00426D9D" w:rsidP="00426D9D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Выпускники (дети-сироты и дети, оставшиеся без попечения родителей, а также лица из их числа, завершившие свое нахождение в организациях для детей-сирот и семейных формах воспитания в возрасте до 23 лет)</w:t>
      </w:r>
    </w:p>
    <w:p w:rsidR="00426D9D" w:rsidRPr="00D13F25" w:rsidRDefault="00426D9D" w:rsidP="00426D9D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Специалисты сферы детства - специалисты социальной сферы, включенные в оказание помощи и поддержки выпускникам</w:t>
      </w:r>
    </w:p>
    <w:p w:rsidR="00A818FE" w:rsidRPr="00D13F25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D13F25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D13F25" w:rsidTr="00426D9D">
        <w:tc>
          <w:tcPr>
            <w:tcW w:w="4752" w:type="dxa"/>
          </w:tcPr>
          <w:p w:rsidR="00D6562F" w:rsidRPr="00D13F25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D13F25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D13F25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D13F25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426D9D" w:rsidRPr="00D13F25" w:rsidTr="00426D9D">
        <w:tc>
          <w:tcPr>
            <w:tcW w:w="4752" w:type="dxa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proofErr w:type="spellStart"/>
            <w:r w:rsidRPr="007670D7">
              <w:rPr>
                <w:sz w:val="24"/>
                <w:szCs w:val="24"/>
              </w:rPr>
              <w:t>Предвыпускники</w:t>
            </w:r>
            <w:proofErr w:type="spellEnd"/>
            <w:r w:rsidRPr="007670D7">
              <w:rPr>
                <w:sz w:val="24"/>
                <w:szCs w:val="24"/>
              </w:rPr>
              <w:t xml:space="preserve"> (воспитанники организаций для детей-сирот и детей, оставшихся без попечения родителей, которым до выпуска из организации осталось год или меньше) </w:t>
            </w:r>
          </w:p>
        </w:tc>
        <w:tc>
          <w:tcPr>
            <w:tcW w:w="6153" w:type="dxa"/>
          </w:tcPr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повышенная тревожность перед выпуском из организации</w:t>
            </w:r>
            <w:r>
              <w:rPr>
                <w:sz w:val="24"/>
                <w:szCs w:val="24"/>
              </w:rPr>
              <w:t xml:space="preserve"> и связанный с ней высокий уровень потребности в зависимости.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недостаточный уровень готовности к самостоятельной жизни: низкий уровень личностной самооценки, низкий уровень </w:t>
            </w:r>
            <w:r w:rsidRPr="007670D7">
              <w:rPr>
                <w:sz w:val="24"/>
                <w:szCs w:val="24"/>
              </w:rPr>
              <w:lastRenderedPageBreak/>
              <w:t xml:space="preserve">сформированности навыков самообслуживания и способности к поиску </w:t>
            </w:r>
            <w:proofErr w:type="gramStart"/>
            <w:r w:rsidRPr="007670D7">
              <w:rPr>
                <w:sz w:val="24"/>
                <w:szCs w:val="24"/>
              </w:rPr>
              <w:t xml:space="preserve">информации.  </w:t>
            </w:r>
            <w:proofErr w:type="gramEnd"/>
          </w:p>
        </w:tc>
      </w:tr>
      <w:tr w:rsidR="00426D9D" w:rsidRPr="00D13F25" w:rsidTr="00426D9D">
        <w:tc>
          <w:tcPr>
            <w:tcW w:w="4752" w:type="dxa"/>
          </w:tcPr>
          <w:p w:rsidR="00426D9D" w:rsidRPr="007670D7" w:rsidRDefault="00426D9D" w:rsidP="00426D9D">
            <w:pPr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lastRenderedPageBreak/>
              <w:t>Выпускники (дети-сироты и дети, оставшиеся без попечения родителей, а также лица из их числа, завершившие свое нахождение в организациях для детей-сирот и семейных формах воспитания в возрасте до 23 лет)</w:t>
            </w:r>
          </w:p>
          <w:p w:rsidR="00426D9D" w:rsidRPr="007670D7" w:rsidRDefault="00426D9D" w:rsidP="00426D9D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трудности при переходе от жизни в условиях замещающей опеки к самостоятельной жизни на фоне выраженных иждивенческих установок и наличия синдрома выученной беспомощности;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отсутствие или недостаточная эффективность помощи для преодоления имеющихся трудностей. </w:t>
            </w:r>
          </w:p>
        </w:tc>
      </w:tr>
      <w:tr w:rsidR="00426D9D" w:rsidRPr="00D13F25" w:rsidTr="00426D9D">
        <w:tc>
          <w:tcPr>
            <w:tcW w:w="4752" w:type="dxa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Специалисты сферы детства - специалисты социальной сферы, включенные в оказание помощи и поддержки выпускникам </w:t>
            </w:r>
          </w:p>
          <w:p w:rsidR="00426D9D" w:rsidRPr="007670D7" w:rsidRDefault="00426D9D" w:rsidP="00426D9D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Отсутствие единых правил и подходов к социальной адаптации и постинтернатному сопровождению  выпускников, преобладание кризисной модели оказания помощи, а именно: 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отсутствие преемственности в работе с выпускниками, потеря информации о выпускнике при переходе из организации для детей-сирот в профессиональную образовательную организацию, при смене профессиональной образовательной организации, при смене места жительства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отсутствие или недостаточная </w:t>
            </w:r>
            <w:proofErr w:type="spellStart"/>
            <w:r w:rsidRPr="007670D7">
              <w:rPr>
                <w:sz w:val="24"/>
                <w:szCs w:val="24"/>
              </w:rPr>
              <w:t>регламентированность</w:t>
            </w:r>
            <w:proofErr w:type="spellEnd"/>
            <w:r w:rsidRPr="007670D7">
              <w:rPr>
                <w:sz w:val="24"/>
                <w:szCs w:val="24"/>
              </w:rPr>
              <w:t xml:space="preserve"> разделения ответственности и порядка взаимодействия специалистов разных учреждений и организаций (например, организации для детей-сирот и профессиональной образовательной организации или муниципальной службы сопровождения). 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высокий риск эмоционального выгорания. Риск, как правило, связан с тем, что работа осуществляется по принципу «тушения пожаров», когда ситуация становится кризисной и на ее разрешение требуется достаточно много ресурсов, которых нет. Усилий специалист затрачивает много, но они не видны  и не всегда приводят к желаемому результату. </w:t>
            </w:r>
            <w:r>
              <w:rPr>
                <w:sz w:val="24"/>
                <w:szCs w:val="24"/>
              </w:rPr>
              <w:t>Отсюда низкая удовлетворённость результатами своей работы, которая также способствует эмоциональному выгоранию.</w:t>
            </w:r>
          </w:p>
        </w:tc>
      </w:tr>
    </w:tbl>
    <w:p w:rsidR="004A7934" w:rsidRPr="00D13F25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Социальные результаты</w:t>
      </w:r>
      <w:r w:rsidR="00B6298E" w:rsidRPr="00D13F25">
        <w:rPr>
          <w:b/>
          <w:sz w:val="24"/>
          <w:szCs w:val="24"/>
        </w:rPr>
        <w:t xml:space="preserve"> практики </w:t>
      </w:r>
    </w:p>
    <w:p w:rsidR="008B7B45" w:rsidRPr="00D13F25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3910"/>
        <w:gridCol w:w="4276"/>
      </w:tblGrid>
      <w:tr w:rsidR="00C246B4" w:rsidRPr="00D13F25" w:rsidTr="00426D9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Группа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D13F25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D13F25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426D9D" w:rsidRPr="00D13F25" w:rsidTr="00426D9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Специалисты сферы детства - специалисты социальной сферы, включенные в оказание помощи и поддержки выпускникам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Отсутствие единых правил и подходов к социальной адаптации и постинтернатному сопровождению  выпускников, преобладание кризисной модели оказания помощи, а именно: 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отсутствие преемственности в работе с выпускниками, потеря информации о выпускнике при переходе из организации для детей-сирот в профессиональную образовательную организацию, при смене профессиональной образовательной организации, при смене места жительства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отсутствие или недостаточная </w:t>
            </w:r>
            <w:proofErr w:type="spellStart"/>
            <w:r w:rsidRPr="007670D7">
              <w:rPr>
                <w:sz w:val="24"/>
                <w:szCs w:val="24"/>
              </w:rPr>
              <w:t>регламентированность</w:t>
            </w:r>
            <w:proofErr w:type="spellEnd"/>
            <w:r w:rsidRPr="007670D7">
              <w:rPr>
                <w:sz w:val="24"/>
                <w:szCs w:val="24"/>
              </w:rPr>
              <w:t xml:space="preserve"> разделения ответственности и порядка взаимодействия специалистов разных учреждений и организаций (например, организации для детей-сирот и профессиональной образовательной организации или муниципальной службы сопровождения).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70D7">
              <w:rPr>
                <w:sz w:val="24"/>
                <w:szCs w:val="24"/>
              </w:rPr>
              <w:t xml:space="preserve">риск эмоционального выгорания. Риск, как правило, связан с тем, что работа осуществляется по принципу «тушения пожаров», когда ситуация становится кризисной и на ее разрешение требуется достаточно много ресурсов, которых нет. Усилий специалист затрачивает много, </w:t>
            </w:r>
            <w:r w:rsidRPr="007670D7">
              <w:rPr>
                <w:sz w:val="24"/>
                <w:szCs w:val="24"/>
              </w:rPr>
              <w:lastRenderedPageBreak/>
              <w:t>но они не видны  и не всегда приводят к очевидному результату.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pStyle w:val="af2"/>
              <w:tabs>
                <w:tab w:val="left" w:pos="34"/>
              </w:tabs>
              <w:spacing w:before="120" w:line="257" w:lineRule="auto"/>
              <w:ind w:left="34" w:right="125"/>
              <w:contextualSpacing w:val="0"/>
              <w:rPr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lastRenderedPageBreak/>
              <w:t>Социальный результат 1</w:t>
            </w:r>
            <w:r w:rsidRPr="007670D7">
              <w:rPr>
                <w:sz w:val="24"/>
                <w:szCs w:val="24"/>
              </w:rPr>
              <w:t xml:space="preserve">: </w:t>
            </w:r>
            <w:r w:rsidRPr="007670D7">
              <w:rPr>
                <w:i/>
                <w:sz w:val="24"/>
                <w:szCs w:val="24"/>
              </w:rPr>
              <w:t>Все специалисты, готовящие воспитанников к выпуску и  сопровождающие выпускников, используют ТИС как основную технологию работы</w:t>
            </w:r>
            <w:r w:rsidRPr="007670D7">
              <w:rPr>
                <w:sz w:val="24"/>
                <w:szCs w:val="24"/>
              </w:rPr>
              <w:t xml:space="preserve">. </w:t>
            </w:r>
          </w:p>
          <w:p w:rsidR="00426D9D" w:rsidRPr="007670D7" w:rsidRDefault="00426D9D" w:rsidP="00426D9D">
            <w:pPr>
              <w:pStyle w:val="af2"/>
              <w:tabs>
                <w:tab w:val="left" w:pos="34"/>
              </w:tabs>
              <w:spacing w:before="120" w:line="257" w:lineRule="auto"/>
              <w:ind w:left="34" w:right="125"/>
              <w:contextualSpacing w:val="0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Использование ТИС обеспечивает единые правила и подходы для всех субъектов </w:t>
            </w:r>
            <w:proofErr w:type="spellStart"/>
            <w:r w:rsidRPr="007670D7">
              <w:rPr>
                <w:sz w:val="24"/>
                <w:szCs w:val="24"/>
              </w:rPr>
              <w:t>постинтерантного</w:t>
            </w:r>
            <w:proofErr w:type="spellEnd"/>
            <w:r w:rsidRPr="007670D7">
              <w:rPr>
                <w:sz w:val="24"/>
                <w:szCs w:val="24"/>
              </w:rPr>
              <w:t xml:space="preserve"> сопровождения выпускников,  разделение ответственности и преемственность в работе.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Прозрачность деятельности, наличие объективных  данных о совершенных действиях и достигнутых результатах </w:t>
            </w:r>
            <w:r>
              <w:rPr>
                <w:iCs/>
                <w:sz w:val="24"/>
                <w:szCs w:val="24"/>
              </w:rPr>
              <w:t xml:space="preserve">приводит к повышению удовлетворённости своей работой, что  </w:t>
            </w:r>
            <w:r w:rsidRPr="007670D7">
              <w:rPr>
                <w:iCs/>
                <w:sz w:val="24"/>
                <w:szCs w:val="24"/>
              </w:rPr>
              <w:t>снижают риск эмоционального выгорания</w:t>
            </w:r>
            <w:r>
              <w:rPr>
                <w:iCs/>
                <w:sz w:val="24"/>
                <w:szCs w:val="24"/>
              </w:rPr>
              <w:t>.</w:t>
            </w:r>
            <w:r w:rsidRPr="007670D7">
              <w:rPr>
                <w:iCs/>
                <w:sz w:val="24"/>
                <w:szCs w:val="24"/>
              </w:rPr>
              <w:t xml:space="preserve"> Данные фиксируются в сопутствующей ТИС информационной системе «ВыпускникПлюс» и могут быть оперативно представлены (возможно сгруппировать по каждому </w:t>
            </w:r>
            <w:proofErr w:type="gramStart"/>
            <w:r w:rsidRPr="007670D7">
              <w:rPr>
                <w:iCs/>
                <w:sz w:val="24"/>
                <w:szCs w:val="24"/>
              </w:rPr>
              <w:t>выпускнику  и</w:t>
            </w:r>
            <w:proofErr w:type="gramEnd"/>
            <w:r w:rsidRPr="007670D7">
              <w:rPr>
                <w:iCs/>
                <w:sz w:val="24"/>
                <w:szCs w:val="24"/>
              </w:rPr>
              <w:t xml:space="preserve"> каждому специалисту отдельно)</w:t>
            </w:r>
          </w:p>
        </w:tc>
      </w:tr>
      <w:tr w:rsidR="00426D9D" w:rsidRPr="00D13F25" w:rsidTr="00426D9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proofErr w:type="spellStart"/>
            <w:r w:rsidRPr="007670D7">
              <w:rPr>
                <w:sz w:val="24"/>
                <w:szCs w:val="24"/>
              </w:rPr>
              <w:lastRenderedPageBreak/>
              <w:t>Предвыпускники</w:t>
            </w:r>
            <w:proofErr w:type="spellEnd"/>
            <w:r w:rsidRPr="007670D7">
              <w:rPr>
                <w:sz w:val="24"/>
                <w:szCs w:val="24"/>
              </w:rPr>
              <w:t xml:space="preserve"> (воспитанники организаций для детей-сирот и детей, оставшихся без попечения родителей, которым до выпуска из организации осталось год или меньше)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повышенная тревожность перед выпуском из организации</w:t>
            </w:r>
          </w:p>
          <w:p w:rsidR="00426D9D" w:rsidRPr="007670D7" w:rsidRDefault="00426D9D" w:rsidP="00426D9D">
            <w:pPr>
              <w:tabs>
                <w:tab w:val="left" w:pos="827"/>
                <w:tab w:val="left" w:pos="828"/>
              </w:tabs>
              <w:spacing w:before="120" w:line="257" w:lineRule="auto"/>
              <w:ind w:right="125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 недостаточный уровень готовности к самостоятельной жизни: потребность в зависимости, низкий уровень личностной самооценки, низкий уровень сформированности навыков самообслуживания и способности к поиску информации. 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Социальный результат 2.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Повышение уровня готовности предвыпускников к  самостоятельной жизни после выпуска из организации для детей-сирот и детей, оставшихся без попечения родителей.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6" w:lineRule="auto"/>
              <w:ind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Повышение уровня готовности происходит за счет повышения </w:t>
            </w:r>
            <w:r w:rsidRPr="00767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670D7">
              <w:rPr>
                <w:sz w:val="24"/>
                <w:szCs w:val="24"/>
              </w:rPr>
              <w:t>уровня</w:t>
            </w:r>
            <w:r w:rsidRPr="007670D7">
              <w:rPr>
                <w:bCs/>
                <w:sz w:val="24"/>
                <w:szCs w:val="24"/>
              </w:rPr>
              <w:t xml:space="preserve"> личной самостоятельности предвыпускников, связанного с ростом индивидуальной автономии, готовностью активно действовать и самостоятельно решать собственные жизненные проблемы, а также уровня практической осведомленности предвыпускников, связанного с овладением навыками поиска и обработки информации, являющейся полезной для решения практических проблем.</w:t>
            </w:r>
          </w:p>
        </w:tc>
      </w:tr>
      <w:tr w:rsidR="00426D9D" w:rsidRPr="00D13F25" w:rsidTr="00426D9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Выпускники (дети-сироты и дети, оставшиеся без попечения родителей, а также лица из их числа, завершившие свое нахождение в организациях для детей-сирот и семейных формах воспитания в возрасте до 23 лет)</w:t>
            </w:r>
          </w:p>
          <w:p w:rsidR="00426D9D" w:rsidRPr="007670D7" w:rsidRDefault="00426D9D" w:rsidP="00426D9D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- трудности при переходе от жизни в условиях замещающей опеки к самостоятельной жизни на фоне выраженных иждивенческих установок и наличия синдрома выученной беспомощности;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- отсутствие или недостаточная эффективность помощи для преодоления имеющихся трудностей.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Социальный результат 3. 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Позитивные изменения в жизненной ситуации выпускников, связанные с устранением причин, которые ухудшили или могли ухудшить условия их жизнедеятельности.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К таким причинам относятся например, факты, касающиеся правового статуса (потеря паспорта, отсутствие временной или постоянной регистрации, отсутствие документов, подтверждающих статус и </w:t>
            </w:r>
            <w:proofErr w:type="gramStart"/>
            <w:r w:rsidRPr="007670D7">
              <w:rPr>
                <w:sz w:val="24"/>
                <w:szCs w:val="24"/>
              </w:rPr>
              <w:t>других )</w:t>
            </w:r>
            <w:proofErr w:type="gramEnd"/>
            <w:r w:rsidRPr="007670D7">
              <w:rPr>
                <w:sz w:val="24"/>
                <w:szCs w:val="24"/>
              </w:rPr>
              <w:t xml:space="preserve">, жилищной ситуации (отсутствие жилья, несоблюдение прав на жилье и др.), образования (наличие задолженностей, трудности в усвоении материала </w:t>
            </w:r>
            <w:r w:rsidRPr="007670D7">
              <w:rPr>
                <w:sz w:val="24"/>
                <w:szCs w:val="24"/>
              </w:rPr>
              <w:lastRenderedPageBreak/>
              <w:t xml:space="preserve">и др.) Полный перечень представлен в Приложении </w:t>
            </w:r>
            <w:r>
              <w:rPr>
                <w:sz w:val="24"/>
                <w:szCs w:val="24"/>
              </w:rPr>
              <w:t>2</w:t>
            </w:r>
            <w:r w:rsidRPr="007670D7">
              <w:rPr>
                <w:sz w:val="24"/>
                <w:szCs w:val="24"/>
              </w:rPr>
              <w:t>.</w:t>
            </w:r>
          </w:p>
          <w:p w:rsidR="00426D9D" w:rsidRPr="007670D7" w:rsidRDefault="00426D9D" w:rsidP="00426D9D">
            <w:pPr>
              <w:spacing w:before="139" w:line="256" w:lineRule="auto"/>
              <w:ind w:left="21" w:right="127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Также к причинам, ухудшающим жизнедеятельность, относится низкий уровень  способности выпускников самостоятельно решать возникающие жизненные трудности.</w:t>
            </w:r>
          </w:p>
        </w:tc>
      </w:tr>
    </w:tbl>
    <w:p w:rsidR="00C246B4" w:rsidRPr="00D13F25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7026"/>
      </w:tblGrid>
      <w:tr w:rsidR="00C246B4" w:rsidRPr="00D13F25" w:rsidTr="00426D9D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D13F25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13F25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D13F25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426D9D" w:rsidRPr="00D13F25" w:rsidTr="00426D9D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Социальный результат 1: Все специалисты, готовящие воспитанников к выпуску </w:t>
            </w:r>
            <w:proofErr w:type="gramStart"/>
            <w:r w:rsidRPr="007670D7">
              <w:rPr>
                <w:sz w:val="24"/>
                <w:szCs w:val="24"/>
              </w:rPr>
              <w:t>и  сопровождающие</w:t>
            </w:r>
            <w:proofErr w:type="gramEnd"/>
            <w:r w:rsidRPr="007670D7">
              <w:rPr>
                <w:sz w:val="24"/>
                <w:szCs w:val="24"/>
              </w:rPr>
              <w:t xml:space="preserve"> выпускников, используют ТИС как основную технологию работы.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Default="00426D9D" w:rsidP="00426D9D">
            <w:pPr>
              <w:tabs>
                <w:tab w:val="left" w:pos="709"/>
              </w:tabs>
              <w:spacing w:before="139" w:line="254" w:lineRule="auto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Проведение обучающих мероприятий для специалистов организаций для детей-сирот и детей, оставшихся без попечения родителей, специалистов профессиональных образовательных организаций, специалистов органов опеки и попечительства с целью овладения ими ТИС.</w:t>
            </w:r>
            <w:r>
              <w:rPr>
                <w:iCs/>
                <w:sz w:val="24"/>
                <w:szCs w:val="24"/>
              </w:rPr>
              <w:t xml:space="preserve"> Обучение проходит в соответствии с разработанной нами программой повышения квалификации (</w:t>
            </w:r>
            <w:hyperlink r:id="rId9" w:history="1">
              <w:r w:rsidRPr="00E70287">
                <w:rPr>
                  <w:rStyle w:val="af7"/>
                  <w:iCs/>
                  <w:sz w:val="24"/>
                  <w:szCs w:val="24"/>
                </w:rPr>
                <w:t>Сопровождение выпускников всех форм попечения (организаций для детей-сирот, семейных форм воспитания. Учебно-методическое пособие для системы дополнительного профессионального образования</w:t>
              </w:r>
            </w:hyperlink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)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Методическое обеспечение и супервизия специалистов на первом этапе использования ТИС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Контроль соблюдения технологии в ценностном и операционно-техническом аспектах и оценка результативности. </w:t>
            </w:r>
          </w:p>
        </w:tc>
      </w:tr>
      <w:tr w:rsidR="00426D9D" w:rsidRPr="00D13F25" w:rsidTr="00426D9D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Социальный результат 2.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Повышение уровня готовности предвыпускников к  самостоятельной жизни после выпуска из организации для детей-сирот и детей, оставшихся без попечения родителей.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Оценка  исходной ситуации предвыпускника (жизненных обстоятельств</w:t>
            </w:r>
            <w:r>
              <w:rPr>
                <w:iCs/>
                <w:sz w:val="24"/>
                <w:szCs w:val="24"/>
              </w:rPr>
              <w:t xml:space="preserve"> (Приложение 2) </w:t>
            </w:r>
            <w:r w:rsidRPr="007670D7">
              <w:rPr>
                <w:iCs/>
                <w:sz w:val="24"/>
                <w:szCs w:val="24"/>
              </w:rPr>
              <w:t xml:space="preserve"> и уровня готовности к самостоятельной жизни</w:t>
            </w:r>
            <w:r>
              <w:rPr>
                <w:iCs/>
                <w:sz w:val="24"/>
                <w:szCs w:val="24"/>
              </w:rPr>
              <w:t xml:space="preserve"> </w:t>
            </w:r>
            <w:hyperlink r:id="rId10" w:history="1">
              <w:r w:rsidRPr="00E70287">
                <w:rPr>
                  <w:rStyle w:val="af7"/>
                  <w:iCs/>
                  <w:sz w:val="24"/>
                  <w:szCs w:val="24"/>
                </w:rPr>
                <w:t>https://detskyfond.info//wp-content/uploads/2015/06/Kaluga2013.pdf</w:t>
              </w:r>
            </w:hyperlink>
            <w:r w:rsidRPr="00E70287">
              <w:rPr>
                <w:iCs/>
                <w:sz w:val="24"/>
                <w:szCs w:val="24"/>
              </w:rPr>
              <w:t>,  стр. 173-179</w:t>
            </w:r>
            <w:r>
              <w:rPr>
                <w:iCs/>
                <w:sz w:val="24"/>
                <w:szCs w:val="24"/>
              </w:rPr>
              <w:t>)</w:t>
            </w:r>
            <w:r w:rsidRPr="00E70287">
              <w:rPr>
                <w:iCs/>
                <w:sz w:val="24"/>
                <w:szCs w:val="24"/>
              </w:rPr>
              <w:t xml:space="preserve">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Разработка с учетом мнения предвыпускника индивидуального плана подготовки к выпуску и утверждение его на консилиуме. 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Реализация индивидуальных планов подготовки к выпуску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Проведение мероприятий для предвыпускников (тренинги по развитию навыков, необходимых для самостоятельной жизни, игра-конкурс  «СтартБатл», выпускной, дни открытых </w:t>
            </w:r>
            <w:r w:rsidRPr="007670D7">
              <w:rPr>
                <w:iCs/>
                <w:sz w:val="24"/>
                <w:szCs w:val="24"/>
              </w:rPr>
              <w:lastRenderedPageBreak/>
              <w:t xml:space="preserve">дверей в Центре постинтернатного сопровождения и профессиональных образовательных организациях)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Оценка выполнения индивидуальных планов подготовки к выпуску и изменений в ситуации (жизненных обстоятельствах и уровне готовности к самостоятельной жизни).  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Внесение информации в информационную систему «ВыпускникПлюс»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26D9D" w:rsidRPr="00D13F25" w:rsidTr="00426D9D">
        <w:trPr>
          <w:trHeight w:val="158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lastRenderedPageBreak/>
              <w:t xml:space="preserve">Социальный результат 3.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Позитивные изменения в жизненной ситуации выпускников, связанные с устранением причин, которые ухудшили или могли ухудшить условия их жизнедеятельности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Выявление сохранившихся или появившихся причин, которые ухудшают или могут ухудшить условия жизнедеятельности выпускников.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Постановка совместно с выпускниками индивидуальных  задач на ближайшие три месяца, направленных на устранение выявленных  причин, которые ухудшают или могут ухудшить условия их жизнедеятельности. Задачи вносятся в ИС «ВыпускникПлюс»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Обучение выпускников алгоритмам разрешения жизненных трудностей за счет их активного вовлечения их в устранение выявленных причин, которые ухудшили или могут ухудшить условия их жизнедеятельности.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Осуществление действий специалистом и выпускником, необходимых для решения поставленных задач. Действия напрямую связаны с задачами, например при восстановлении паспорта необходимо собрать документы, оплатить пошлину и подать заявление. При наличии трудностей в усвоении материала организовать дополнительные занятия, при отсутствии возможности посещать занятия из-за маленького ребенка договориться об свободном графике посещения, при наличии долгов по коммунальным платежам написать запрос в соответствующие органы об их списании.    Все действия и их результаты фиксируются в ИС «ВыпускникПлюс» 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Анализ результативности совершенных действий, оценка жизненной ситуации, постановка новых задач на следующие три месяца.</w:t>
            </w:r>
          </w:p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Проведение фокус-групп с целью получения обратной связи.</w:t>
            </w:r>
          </w:p>
        </w:tc>
      </w:tr>
    </w:tbl>
    <w:p w:rsidR="00C246B4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426D9D" w:rsidRPr="00D13F25" w:rsidRDefault="00426D9D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D13F25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lastRenderedPageBreak/>
        <w:t xml:space="preserve">Механизм воздействия практики: за счет чего достигаются изменения в ситуации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426D9D" w:rsidRPr="00465972" w:rsidRDefault="00426D9D" w:rsidP="00426D9D">
      <w:pPr>
        <w:spacing w:before="120" w:after="160"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Изменения в ситуации специалистов достигаются за счет обучения ТИС и дальнейшей поддержки деятельности специалистов. Особенность обучения состоит в сочетании форм, обеспечивающих трансляцию ценностей (активные формы обучения, обязательно офлайн), передачу знаний и техник (</w:t>
      </w:r>
      <w:proofErr w:type="spellStart"/>
      <w:r w:rsidRPr="007670D7">
        <w:rPr>
          <w:sz w:val="24"/>
          <w:szCs w:val="24"/>
        </w:rPr>
        <w:t>вебинары</w:t>
      </w:r>
      <w:proofErr w:type="spellEnd"/>
      <w:r w:rsidRPr="007670D7">
        <w:rPr>
          <w:sz w:val="24"/>
          <w:szCs w:val="24"/>
        </w:rPr>
        <w:t xml:space="preserve">-практикумы, семинары), обучение на рабочем месте (специалисты начинают использовать ТИС в своей работе практически сразу). При этом ТИС  изначально содержит элементы, «настройка» которых происходит с участием специалистов, которые будут ее использовать на практике (например, сроки заполнения карт ОЖС, перечень фактов, подлежащих оценки и др.). Основное изменение, которое приносит ТИС в работу специалистов – это переход к задачам, ориентированных на достижение результата уже на уровне формулировки задачи. Вместо задачи-процесса «контролировать посещение занятий» появляется задача-результат «выпускник посещает не менее 80% занятий в неделю». И далее все действия специалиста, которые фиксируются в  ИС «ВыпускникПлюс» соотносятся с поставленными задачами, непосредственно в форме «привязываются» к конкретной задаче и конкретному факту жизненной ситуации, который требует вмешательства. Оценка действий специалиста также происходит применительно к задаче: приближает решение, не влияет на решение, откладывает решение, задача решена и </w:t>
      </w:r>
      <w:proofErr w:type="spellStart"/>
      <w:r w:rsidRPr="007670D7">
        <w:rPr>
          <w:sz w:val="24"/>
          <w:szCs w:val="24"/>
        </w:rPr>
        <w:t>т..д</w:t>
      </w:r>
      <w:proofErr w:type="spellEnd"/>
      <w:r w:rsidRPr="007670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Неотъемлемым элементом ТИС является консилиум, регламент ведения которого позволяет не только поставить задачи и  оценить их решение, но и осуществить контроль качества использования ТИС (своевременность и полнота предоставленной информации, осведомлённость специалиста о всей жизненной ситуации выпускника и учет его мнения, включение выпускника в решение поставленных задач). </w:t>
      </w:r>
      <w:r w:rsidRPr="00280014">
        <w:rPr>
          <w:sz w:val="24"/>
          <w:szCs w:val="24"/>
        </w:rPr>
        <w:t xml:space="preserve">Такой подход обеспечивает высокую прозрачность как для контроля качества, так </w:t>
      </w:r>
      <w:r>
        <w:rPr>
          <w:sz w:val="24"/>
          <w:szCs w:val="24"/>
        </w:rPr>
        <w:t>и</w:t>
      </w:r>
      <w:r w:rsidRPr="00280014">
        <w:rPr>
          <w:sz w:val="24"/>
          <w:szCs w:val="24"/>
        </w:rPr>
        <w:t xml:space="preserve"> процедур оценки результатов. Все регламенты нормативно закрепляются, либо локальными правовыми актами (например, положение о </w:t>
      </w:r>
      <w:r w:rsidRPr="00465972">
        <w:rPr>
          <w:sz w:val="24"/>
          <w:szCs w:val="24"/>
        </w:rPr>
        <w:t>консилиуме), либо региональными (например, порядок взаимодействия)</w:t>
      </w:r>
    </w:p>
    <w:p w:rsidR="00426D9D" w:rsidRDefault="00426D9D" w:rsidP="00426D9D">
      <w:pPr>
        <w:spacing w:before="120" w:after="160"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Изменения в ситуации предвыпускников и выпускников происходят за счет действий обученных специалистов, направленных с одной стороны на достижение позитивных изменений  в жизненной ситуации молодых людей (описано выше), а с другой на создание условий, обеспечивающих рост их самостоятельности.  </w:t>
      </w:r>
    </w:p>
    <w:p w:rsidR="00426D9D" w:rsidRPr="007670D7" w:rsidRDefault="00426D9D" w:rsidP="00426D9D">
      <w:pPr>
        <w:spacing w:before="120" w:after="160"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 способности молодого человека самому решать свои жизненные проблемы приемлемыми для общества способами происходит за счет обучения на собственном опыте. Специалист сопровождения организует это обучение: он помогает увидеть разные варианты для разрешения сложившейся ситуации или для достижения целей, которые ставит перед собой молодой </w:t>
      </w:r>
      <w:proofErr w:type="gramStart"/>
      <w:r>
        <w:rPr>
          <w:sz w:val="24"/>
          <w:szCs w:val="24"/>
        </w:rPr>
        <w:t>человек,  дает</w:t>
      </w:r>
      <w:proofErr w:type="gramEnd"/>
      <w:r>
        <w:rPr>
          <w:sz w:val="24"/>
          <w:szCs w:val="24"/>
        </w:rPr>
        <w:t xml:space="preserve"> возможность выпускнику совершать действия самому, помогает ему понять, почему то или иное действие не привело к желаемому результату, и с учетом совместного анализа наметить новые шаги. Благодаря такому обучению выпускник не только приобретает необходимые жизненные навыки, но и активизирует свою способность нести ответственность за свою жизнь. </w:t>
      </w:r>
    </w:p>
    <w:p w:rsidR="00540D0B" w:rsidRPr="00D13F25" w:rsidRDefault="00540D0B" w:rsidP="006779E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540D0B" w:rsidRPr="00D13F25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Показатели социальных результатов практики</w:t>
      </w:r>
    </w:p>
    <w:p w:rsidR="00B6298E" w:rsidRPr="00D13F25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  <w:gridCol w:w="5788"/>
      </w:tblGrid>
      <w:tr w:rsidR="004A2DCA" w:rsidRPr="00D13F25" w:rsidTr="00426D9D">
        <w:trPr>
          <w:trHeight w:val="290"/>
        </w:trPr>
        <w:tc>
          <w:tcPr>
            <w:tcW w:w="4397" w:type="dxa"/>
            <w:vMerge w:val="restart"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8" w:type="dxa"/>
            <w:vMerge w:val="restart"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D13F25" w:rsidTr="00426D9D">
        <w:trPr>
          <w:trHeight w:val="410"/>
        </w:trPr>
        <w:tc>
          <w:tcPr>
            <w:tcW w:w="4397" w:type="dxa"/>
            <w:vMerge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8" w:type="dxa"/>
            <w:vMerge/>
          </w:tcPr>
          <w:p w:rsidR="004A2DCA" w:rsidRPr="00D13F25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426D9D" w:rsidRPr="00D13F25" w:rsidTr="00426D9D">
        <w:tc>
          <w:tcPr>
            <w:tcW w:w="4397" w:type="dxa"/>
            <w:vMerge w:val="restart"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lastRenderedPageBreak/>
              <w:t xml:space="preserve">Социальный результат 1: Все специалисты, готовящие воспитанников к выпуску </w:t>
            </w:r>
            <w:proofErr w:type="gramStart"/>
            <w:r w:rsidRPr="007670D7">
              <w:rPr>
                <w:sz w:val="24"/>
                <w:szCs w:val="24"/>
              </w:rPr>
              <w:t>и  сопровождающие</w:t>
            </w:r>
            <w:proofErr w:type="gramEnd"/>
            <w:r w:rsidRPr="007670D7">
              <w:rPr>
                <w:sz w:val="24"/>
                <w:szCs w:val="24"/>
              </w:rPr>
              <w:t xml:space="preserve"> выпускников, используют ТИС как основную технологию работы.</w:t>
            </w:r>
          </w:p>
        </w:tc>
        <w:tc>
          <w:tcPr>
            <w:tcW w:w="5788" w:type="dxa"/>
          </w:tcPr>
          <w:p w:rsidR="00426D9D" w:rsidRPr="00D13F25" w:rsidRDefault="00426D9D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670D7">
              <w:rPr>
                <w:i/>
                <w:iCs/>
                <w:sz w:val="24"/>
                <w:szCs w:val="24"/>
              </w:rPr>
              <w:t>Показатель 1.1.</w:t>
            </w:r>
            <w:r w:rsidRPr="007670D7">
              <w:rPr>
                <w:iCs/>
                <w:sz w:val="24"/>
                <w:szCs w:val="24"/>
              </w:rPr>
              <w:t xml:space="preserve"> Доля предвыпускников с которыми </w:t>
            </w:r>
            <w:proofErr w:type="gramStart"/>
            <w:r w:rsidRPr="007670D7">
              <w:rPr>
                <w:iCs/>
                <w:sz w:val="24"/>
                <w:szCs w:val="24"/>
              </w:rPr>
              <w:t>подготовка  к</w:t>
            </w:r>
            <w:proofErr w:type="gramEnd"/>
            <w:r w:rsidRPr="007670D7">
              <w:rPr>
                <w:iCs/>
                <w:sz w:val="24"/>
                <w:szCs w:val="24"/>
              </w:rPr>
              <w:t xml:space="preserve"> выпуску велась с использованием ТИС (заполнены карты ОЖС, разработаны и реализованы индивидуальные планы подготовки к выпуску) в общем числе </w:t>
            </w:r>
            <w:proofErr w:type="spellStart"/>
            <w:r w:rsidRPr="007670D7">
              <w:rPr>
                <w:iCs/>
                <w:sz w:val="24"/>
                <w:szCs w:val="24"/>
              </w:rPr>
              <w:t>предвыпускников</w:t>
            </w:r>
            <w:proofErr w:type="spellEnd"/>
          </w:p>
        </w:tc>
      </w:tr>
      <w:tr w:rsidR="00426D9D" w:rsidRPr="00D13F25" w:rsidTr="00426D9D">
        <w:tc>
          <w:tcPr>
            <w:tcW w:w="4397" w:type="dxa"/>
            <w:vMerge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26D9D" w:rsidRPr="00D13F25" w:rsidRDefault="00426D9D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1.2.</w:t>
            </w:r>
            <w:r w:rsidRPr="007670D7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7670D7">
              <w:rPr>
                <w:iCs/>
                <w:sz w:val="24"/>
                <w:szCs w:val="24"/>
              </w:rPr>
              <w:t>Доля  выпускников</w:t>
            </w:r>
            <w:proofErr w:type="gramEnd"/>
            <w:r w:rsidRPr="007670D7">
              <w:rPr>
                <w:iCs/>
                <w:sz w:val="24"/>
                <w:szCs w:val="24"/>
              </w:rPr>
              <w:t xml:space="preserve">, работа с которыми ведется  с использованием ТИС и фиксируются в сопутствующей ей информационной  системе «ВыпускникПлюс» в общем числе выпускников, находящихся на </w:t>
            </w:r>
            <w:proofErr w:type="spellStart"/>
            <w:r w:rsidRPr="007670D7">
              <w:rPr>
                <w:iCs/>
                <w:sz w:val="24"/>
                <w:szCs w:val="24"/>
              </w:rPr>
              <w:t>постинтернатном</w:t>
            </w:r>
            <w:proofErr w:type="spellEnd"/>
            <w:r w:rsidRPr="007670D7">
              <w:rPr>
                <w:iCs/>
                <w:sz w:val="24"/>
                <w:szCs w:val="24"/>
              </w:rPr>
              <w:t xml:space="preserve"> сопровождении.</w:t>
            </w:r>
          </w:p>
        </w:tc>
      </w:tr>
      <w:tr w:rsidR="00426D9D" w:rsidRPr="00D13F25" w:rsidTr="00426D9D">
        <w:tc>
          <w:tcPr>
            <w:tcW w:w="4397" w:type="dxa"/>
            <w:vMerge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26D9D" w:rsidRPr="00D13F25" w:rsidRDefault="00426D9D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1.3</w:t>
            </w:r>
            <w:r w:rsidRPr="007670D7">
              <w:rPr>
                <w:sz w:val="24"/>
                <w:szCs w:val="24"/>
              </w:rPr>
              <w:t>. Доля специалистов, удовлетворенных (поставивших по 6-балльной шкале оценки 4, 5, 6) своими результатами, достигнутыми с применением ТИС, в общем числе ответивших на вопрос.</w:t>
            </w:r>
          </w:p>
        </w:tc>
      </w:tr>
      <w:tr w:rsidR="00426D9D" w:rsidRPr="00D13F25" w:rsidTr="00426D9D">
        <w:tc>
          <w:tcPr>
            <w:tcW w:w="4397" w:type="dxa"/>
            <w:vMerge w:val="restart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Социальный результат 2.</w:t>
            </w:r>
          </w:p>
          <w:p w:rsidR="00426D9D" w:rsidRPr="00D13F25" w:rsidRDefault="00426D9D" w:rsidP="00426D9D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Повышение уровня готовности воспитанников </w:t>
            </w:r>
            <w:proofErr w:type="gramStart"/>
            <w:r w:rsidRPr="007670D7">
              <w:rPr>
                <w:iCs/>
                <w:sz w:val="24"/>
                <w:szCs w:val="24"/>
              </w:rPr>
              <w:t>к  самостоятельной</w:t>
            </w:r>
            <w:proofErr w:type="gramEnd"/>
            <w:r w:rsidRPr="007670D7">
              <w:rPr>
                <w:iCs/>
                <w:sz w:val="24"/>
                <w:szCs w:val="24"/>
              </w:rPr>
              <w:t xml:space="preserve"> жизни после выпуска из организации для детей-сирот и детей, оставшихся без попечения родителей.</w:t>
            </w:r>
          </w:p>
        </w:tc>
        <w:tc>
          <w:tcPr>
            <w:tcW w:w="5788" w:type="dxa"/>
          </w:tcPr>
          <w:p w:rsidR="00426D9D" w:rsidRPr="007670D7" w:rsidRDefault="00426D9D" w:rsidP="00AF5720">
            <w:pPr>
              <w:spacing w:before="140" w:line="254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2.1.</w:t>
            </w:r>
            <w:r w:rsidRPr="007670D7">
              <w:rPr>
                <w:sz w:val="24"/>
                <w:szCs w:val="24"/>
              </w:rPr>
              <w:t xml:space="preserve"> Количество предвыпускников, у которых повысился уровень готовности к самостоятельной жизни по результатам сравнительного анализа данных входной и итоговой диагностики.</w:t>
            </w:r>
          </w:p>
        </w:tc>
      </w:tr>
      <w:tr w:rsidR="00426D9D" w:rsidRPr="00D13F25" w:rsidTr="00426D9D">
        <w:tc>
          <w:tcPr>
            <w:tcW w:w="4397" w:type="dxa"/>
            <w:vMerge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26D9D" w:rsidRPr="007670D7" w:rsidRDefault="00426D9D" w:rsidP="00AF5720">
            <w:pPr>
              <w:spacing w:before="140" w:line="254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2.2.</w:t>
            </w:r>
            <w:r w:rsidRPr="007670D7">
              <w:rPr>
                <w:sz w:val="24"/>
                <w:szCs w:val="24"/>
              </w:rPr>
              <w:t xml:space="preserve"> </w:t>
            </w:r>
            <w:proofErr w:type="gramStart"/>
            <w:r w:rsidRPr="007670D7">
              <w:rPr>
                <w:sz w:val="24"/>
                <w:szCs w:val="24"/>
              </w:rPr>
              <w:t>Доля  предвыпускников</w:t>
            </w:r>
            <w:proofErr w:type="gramEnd"/>
            <w:r w:rsidRPr="007670D7">
              <w:rPr>
                <w:sz w:val="24"/>
                <w:szCs w:val="24"/>
              </w:rPr>
              <w:t>, у которых повысился уровень готовности к самостоятельной жизни по результатам сравнительного анализа данных входной и итоговой диагностики, в общем числе предвыпускников, относительно которых такие данные имеются.</w:t>
            </w:r>
          </w:p>
        </w:tc>
      </w:tr>
      <w:tr w:rsidR="00426D9D" w:rsidRPr="00D13F25" w:rsidTr="00426D9D">
        <w:tc>
          <w:tcPr>
            <w:tcW w:w="4397" w:type="dxa"/>
            <w:vMerge w:val="restart"/>
          </w:tcPr>
          <w:p w:rsidR="00426D9D" w:rsidRPr="007670D7" w:rsidRDefault="00426D9D" w:rsidP="00426D9D">
            <w:pPr>
              <w:tabs>
                <w:tab w:val="left" w:pos="709"/>
              </w:tabs>
              <w:spacing w:before="139" w:line="254" w:lineRule="auto"/>
              <w:jc w:val="both"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 xml:space="preserve">Социальный результат 3. </w:t>
            </w:r>
          </w:p>
          <w:p w:rsidR="00426D9D" w:rsidRPr="00D13F25" w:rsidRDefault="00426D9D" w:rsidP="00426D9D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Позитивные изменения в жизненной ситуации выпускников, связанные с устранением причин, которые ухудшили или могли ухудшить условия их жизнедеятельности</w:t>
            </w:r>
          </w:p>
        </w:tc>
        <w:tc>
          <w:tcPr>
            <w:tcW w:w="5788" w:type="dxa"/>
          </w:tcPr>
          <w:p w:rsidR="00426D9D" w:rsidRPr="007670D7" w:rsidRDefault="00426D9D" w:rsidP="00426D9D">
            <w:pPr>
              <w:spacing w:before="140" w:line="254" w:lineRule="auto"/>
              <w:ind w:firstLine="15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3.1</w:t>
            </w:r>
            <w:r w:rsidRPr="007670D7">
              <w:rPr>
                <w:sz w:val="24"/>
                <w:szCs w:val="24"/>
              </w:rPr>
              <w:t xml:space="preserve">. Количество выпускников, у которых за отчетный период </w:t>
            </w:r>
            <w:r w:rsidRPr="00280014">
              <w:rPr>
                <w:sz w:val="24"/>
                <w:szCs w:val="24"/>
              </w:rPr>
              <w:t>по итогам обсуждения на консилиуме решено половина и более задач, направленных н</w:t>
            </w:r>
            <w:r w:rsidRPr="007670D7">
              <w:rPr>
                <w:sz w:val="24"/>
                <w:szCs w:val="24"/>
              </w:rPr>
              <w:t>а устранение выявленных причин, которые ухудшают или могут ухудшить условия жизнедеятельности.</w:t>
            </w:r>
          </w:p>
        </w:tc>
      </w:tr>
      <w:tr w:rsidR="00426D9D" w:rsidRPr="00D13F25" w:rsidTr="00426D9D">
        <w:tc>
          <w:tcPr>
            <w:tcW w:w="4397" w:type="dxa"/>
            <w:vMerge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26D9D" w:rsidRPr="007670D7" w:rsidRDefault="00426D9D" w:rsidP="00426D9D">
            <w:pPr>
              <w:spacing w:before="140" w:line="254" w:lineRule="auto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3.</w:t>
            </w:r>
            <w:r w:rsidRPr="007670D7">
              <w:rPr>
                <w:sz w:val="24"/>
                <w:szCs w:val="24"/>
              </w:rPr>
              <w:t>2. Доля выпускников, у которых за отчетный период</w:t>
            </w:r>
            <w:r w:rsidRPr="005F3DE5">
              <w:rPr>
                <w:color w:val="FF0000"/>
                <w:sz w:val="24"/>
                <w:szCs w:val="24"/>
              </w:rPr>
              <w:t xml:space="preserve"> </w:t>
            </w:r>
            <w:r w:rsidRPr="005F3DE5">
              <w:rPr>
                <w:sz w:val="24"/>
                <w:szCs w:val="24"/>
              </w:rPr>
              <w:t>по итогам обсуждения на консилиуме</w:t>
            </w:r>
            <w:r w:rsidRPr="007670D7">
              <w:rPr>
                <w:sz w:val="24"/>
                <w:szCs w:val="24"/>
              </w:rPr>
              <w:t xml:space="preserve"> решено половина и более задач, направленных на устранение выявленных причин, которые ухудшают или могут ухудшить условия жизнедеятельности, в общем числе </w:t>
            </w:r>
            <w:r w:rsidRPr="007670D7">
              <w:rPr>
                <w:sz w:val="24"/>
                <w:szCs w:val="24"/>
              </w:rPr>
              <w:lastRenderedPageBreak/>
              <w:t>выпускников, с которыми подобные задачи решались.</w:t>
            </w:r>
          </w:p>
        </w:tc>
      </w:tr>
      <w:tr w:rsidR="00426D9D" w:rsidRPr="00D13F25" w:rsidTr="00426D9D">
        <w:tc>
          <w:tcPr>
            <w:tcW w:w="4397" w:type="dxa"/>
            <w:vMerge/>
          </w:tcPr>
          <w:p w:rsidR="00426D9D" w:rsidRPr="00D13F25" w:rsidRDefault="00426D9D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8" w:type="dxa"/>
          </w:tcPr>
          <w:p w:rsidR="00426D9D" w:rsidRPr="007670D7" w:rsidRDefault="00426D9D" w:rsidP="00426D9D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i/>
                <w:iCs/>
                <w:sz w:val="24"/>
                <w:szCs w:val="24"/>
              </w:rPr>
            </w:pPr>
            <w:r w:rsidRPr="007670D7">
              <w:rPr>
                <w:i/>
                <w:iCs/>
                <w:sz w:val="24"/>
                <w:szCs w:val="24"/>
              </w:rPr>
              <w:t>Показатель 3.3</w:t>
            </w:r>
          </w:p>
          <w:p w:rsidR="00426D9D" w:rsidRPr="007670D7" w:rsidRDefault="00426D9D" w:rsidP="00426D9D">
            <w:pPr>
              <w:spacing w:before="140" w:line="254" w:lineRule="auto"/>
              <w:jc w:val="both"/>
              <w:rPr>
                <w:i/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Соотношение решенных за отчетный период задач, направленных на позитивные изменения в жизненной ситуации выпускников, и поставленных на этот период</w:t>
            </w:r>
          </w:p>
        </w:tc>
      </w:tr>
    </w:tbl>
    <w:p w:rsidR="006779E0" w:rsidRPr="00D13F25" w:rsidRDefault="006779E0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</w:p>
    <w:p w:rsidR="00A818FE" w:rsidRPr="00D13F25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D13F25">
        <w:rPr>
          <w:b/>
          <w:sz w:val="24"/>
          <w:szCs w:val="24"/>
        </w:rPr>
        <w:t>Регламентированность</w:t>
      </w:r>
      <w:proofErr w:type="spellEnd"/>
      <w:r w:rsidRPr="00D13F25">
        <w:rPr>
          <w:b/>
          <w:sz w:val="24"/>
          <w:szCs w:val="24"/>
        </w:rPr>
        <w:t xml:space="preserve"> практики</w:t>
      </w:r>
    </w:p>
    <w:p w:rsidR="00A818FE" w:rsidRPr="00D13F25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Обобщенное описание практики дано в приложении </w:t>
      </w:r>
      <w:r>
        <w:rPr>
          <w:sz w:val="24"/>
          <w:szCs w:val="24"/>
        </w:rPr>
        <w:t xml:space="preserve">1 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Опыт реализации ТИС в разных областях дано в ряде методических </w:t>
      </w:r>
      <w:proofErr w:type="gramStart"/>
      <w:r w:rsidRPr="007670D7">
        <w:rPr>
          <w:sz w:val="24"/>
          <w:szCs w:val="24"/>
        </w:rPr>
        <w:t>пособий:.</w:t>
      </w:r>
      <w:proofErr w:type="gramEnd"/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hyperlink r:id="rId11" w:history="1">
        <w:r w:rsidRPr="007670D7">
          <w:rPr>
            <w:rStyle w:val="af7"/>
            <w:sz w:val="24"/>
            <w:szCs w:val="24"/>
          </w:rPr>
          <w:t>Информационно-методические материалы по вопросам организации постинтернатного сопровождения выпускников организаций для детей-сирот Владимирской области</w:t>
        </w:r>
      </w:hyperlink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bookmarkStart w:id="1" w:name="_Hlk526669322"/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hyperlink r:id="rId12" w:history="1">
        <w:r w:rsidRPr="007670D7">
          <w:rPr>
            <w:rStyle w:val="af7"/>
            <w:sz w:val="24"/>
            <w:szCs w:val="24"/>
          </w:rPr>
          <w:t>Матрица анализа региональной модели сопровождения выпускников всех форм попечения</w:t>
        </w:r>
      </w:hyperlink>
      <w:r w:rsidRPr="007670D7">
        <w:rPr>
          <w:sz w:val="24"/>
          <w:szCs w:val="24"/>
        </w:rPr>
        <w:t xml:space="preserve"> // Научные основы развития воспитания в системе образования, социализации современных подростков и детского движения. Сборник научных статей. Том 1. – М.: ФГБНУ «ИИДСВ РАО», 2019, с.33-51 (Калужская и Белгородская области)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hyperlink r:id="rId13" w:history="1">
        <w:r w:rsidRPr="007670D7">
          <w:rPr>
            <w:rStyle w:val="af7"/>
            <w:sz w:val="24"/>
            <w:szCs w:val="24"/>
          </w:rPr>
          <w:t>Условия развития региональных систем сопровождения выпускников учреждений для детей, оставшихся без попечения родителей, и замещающих семей. Методическое пособие</w:t>
        </w:r>
      </w:hyperlink>
      <w:r w:rsidRPr="007670D7">
        <w:rPr>
          <w:sz w:val="24"/>
          <w:szCs w:val="24"/>
        </w:rPr>
        <w:t xml:space="preserve"> (Смоленская, Белгородская области)</w:t>
      </w:r>
      <w:bookmarkEnd w:id="1"/>
      <w:r w:rsidRPr="007670D7">
        <w:rPr>
          <w:sz w:val="24"/>
          <w:szCs w:val="24"/>
        </w:rPr>
        <w:t xml:space="preserve">, с. 55-61, с. 73-80, 94-114. 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hyperlink r:id="rId14" w:history="1">
        <w:r w:rsidRPr="007670D7">
          <w:rPr>
            <w:rStyle w:val="af7"/>
            <w:sz w:val="24"/>
            <w:szCs w:val="24"/>
          </w:rPr>
          <w:t>Постинтернат: конструктор системы сопровождения выпускников</w:t>
        </w:r>
      </w:hyperlink>
      <w:r w:rsidRPr="007670D7">
        <w:rPr>
          <w:sz w:val="24"/>
          <w:szCs w:val="24"/>
        </w:rPr>
        <w:t xml:space="preserve"> (Смоленская и Калужская области)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  <w:hyperlink r:id="rId15" w:history="1">
        <w:r w:rsidRPr="007670D7">
          <w:rPr>
            <w:rStyle w:val="af7"/>
            <w:sz w:val="24"/>
            <w:szCs w:val="24"/>
          </w:rPr>
          <w:t>Куратор выпускника интернатного учреждения: индивидуальное сопровождение: Методическое пособие</w:t>
        </w:r>
      </w:hyperlink>
      <w:r w:rsidRPr="007670D7">
        <w:rPr>
          <w:sz w:val="24"/>
          <w:szCs w:val="24"/>
        </w:rPr>
        <w:t xml:space="preserve"> (Смоленская область)</w:t>
      </w:r>
    </w:p>
    <w:p w:rsidR="0012640B" w:rsidRPr="007670D7" w:rsidRDefault="0012640B" w:rsidP="0012640B">
      <w:pPr>
        <w:pStyle w:val="af2"/>
        <w:tabs>
          <w:tab w:val="left" w:pos="709"/>
        </w:tabs>
        <w:spacing w:before="120"/>
        <w:ind w:left="0" w:firstLine="709"/>
        <w:jc w:val="both"/>
        <w:rPr>
          <w:sz w:val="24"/>
          <w:szCs w:val="24"/>
        </w:rPr>
      </w:pPr>
    </w:p>
    <w:p w:rsidR="00CF6805" w:rsidRPr="00D13F25" w:rsidRDefault="0012640B" w:rsidP="0012640B">
      <w:pPr>
        <w:ind w:firstLine="709"/>
        <w:jc w:val="both"/>
        <w:rPr>
          <w:sz w:val="24"/>
          <w:szCs w:val="24"/>
        </w:rPr>
      </w:pPr>
      <w:hyperlink r:id="rId16" w:history="1">
        <w:r w:rsidRPr="007670D7">
          <w:rPr>
            <w:rStyle w:val="af7"/>
            <w:sz w:val="24"/>
            <w:szCs w:val="24"/>
          </w:rPr>
          <w:t>Система мониторинга и оценки частично описана в сборнике кейсов программы ПИОН</w:t>
        </w:r>
      </w:hyperlink>
      <w:r w:rsidRPr="007670D7">
        <w:rPr>
          <w:sz w:val="24"/>
          <w:szCs w:val="24"/>
        </w:rPr>
        <w:t>, с 42-50 (Белгородская область)</w:t>
      </w:r>
    </w:p>
    <w:p w:rsidR="00CF6805" w:rsidRPr="00D13F25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D13F25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12640B" w:rsidRPr="007670D7" w:rsidRDefault="0012640B" w:rsidP="0012640B">
      <w:pPr>
        <w:pStyle w:val="af2"/>
        <w:tabs>
          <w:tab w:val="left" w:pos="709"/>
          <w:tab w:val="left" w:pos="851"/>
        </w:tabs>
        <w:spacing w:before="120"/>
        <w:ind w:left="0" w:firstLine="709"/>
        <w:jc w:val="both"/>
        <w:rPr>
          <w:bCs/>
          <w:sz w:val="24"/>
          <w:szCs w:val="24"/>
        </w:rPr>
      </w:pPr>
      <w:r w:rsidRPr="007670D7">
        <w:rPr>
          <w:sz w:val="24"/>
          <w:szCs w:val="24"/>
        </w:rPr>
        <w:t xml:space="preserve">Исполнители практики должны обладать следующими профессиональными компетенциями, закрепленными в профессиональных стандартах (03.006 Специалист органов </w:t>
      </w:r>
      <w:r w:rsidRPr="007670D7">
        <w:rPr>
          <w:sz w:val="24"/>
          <w:szCs w:val="24"/>
        </w:rPr>
        <w:lastRenderedPageBreak/>
        <w:t>опеки и попечительства, 03.001 Специалист по социальной работе, 01.004 Педагог профессионального обучения, профессионального образования и дополнительного профессионального образования).</w:t>
      </w:r>
      <w:r w:rsidRPr="007670D7">
        <w:rPr>
          <w:bCs/>
          <w:sz w:val="24"/>
          <w:szCs w:val="24"/>
        </w:rPr>
        <w:t xml:space="preserve"> 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Оказание содействия лицам из числа детей-сирот и детей, оставшихся без попечения родителей, в возрасте от 18 до 23 лет в защите их прав и интересов.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Осуществление мониторинга адаптации к самостоятельной жизни выпускников организаций для детей-сирот и детей, оставшихся без попечения родителей, лиц из числа детей-сирот и детей, оставшихся без попечения родителей, в возрасте от 18 до 23 лет.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Проведение диагностики трудной жизненной ситуации гражданина, установление ее причин и характера.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Планирование действий по достижению целей оказания социальных услуг и социальной поддержки гражданину для преодоления трудной жизненной ситуации и профилактики ее ухудшения.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Выявление, оценка и мобилизация собственных ресурсов гражданина и ресурсов его социального окружения для преодоления трудной жизненной ситуации и профилактики ее ухудшения.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Оценка эффективности социального обслуживания и мер социальной поддержки.</w:t>
      </w:r>
    </w:p>
    <w:p w:rsidR="0012640B" w:rsidRPr="007670D7" w:rsidRDefault="0012640B" w:rsidP="0012640B">
      <w:pPr>
        <w:pStyle w:val="af2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spacing w:before="120" w:line="240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Проектирование совместно с коллегами, студентами и их родителями (законными представителями) индивидуальных образовательных маршрутов обучающихся.</w:t>
      </w:r>
    </w:p>
    <w:p w:rsidR="006779E0" w:rsidRPr="00D13F25" w:rsidRDefault="0012640B" w:rsidP="00126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386" w:firstLine="926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Дополнительно они должны пройти программу дополнительного профессионального образования (повышение квалификации) «Сопровождение выпускников всех форм попечения (организаций для детей-сирот, семейных форм воспитания)».</w:t>
      </w:r>
    </w:p>
    <w:p w:rsidR="00A51041" w:rsidRPr="00D13F25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D13F25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13F25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12640B" w:rsidRPr="007670D7" w:rsidRDefault="0012640B" w:rsidP="0012640B">
      <w:pPr>
        <w:pStyle w:val="af2"/>
        <w:tabs>
          <w:tab w:val="left" w:pos="827"/>
          <w:tab w:val="left" w:pos="828"/>
        </w:tabs>
        <w:spacing w:before="120"/>
        <w:ind w:left="0" w:firstLine="709"/>
        <w:jc w:val="both"/>
        <w:rPr>
          <w:sz w:val="24"/>
          <w:szCs w:val="24"/>
        </w:rPr>
      </w:pPr>
      <w:hyperlink r:id="rId17" w:history="1">
        <w:r w:rsidRPr="007670D7">
          <w:rPr>
            <w:rStyle w:val="af7"/>
            <w:sz w:val="24"/>
            <w:szCs w:val="24"/>
          </w:rPr>
          <w:t>Сопровождение выпускников всех форм попечения (организаций для детей-сирот, семейных форм воспитания). Учебно-методическое пособие для системы дополнительного профессионального образования</w:t>
        </w:r>
      </w:hyperlink>
      <w:r w:rsidRPr="007670D7">
        <w:rPr>
          <w:sz w:val="24"/>
          <w:szCs w:val="24"/>
        </w:rPr>
        <w:t xml:space="preserve">. </w:t>
      </w:r>
    </w:p>
    <w:p w:rsidR="006779E0" w:rsidRPr="00D13F25" w:rsidRDefault="0012640B" w:rsidP="0012640B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Chars="386" w:firstLine="926"/>
        <w:jc w:val="both"/>
        <w:rPr>
          <w:color w:val="000000"/>
          <w:sz w:val="24"/>
          <w:szCs w:val="24"/>
        </w:rPr>
      </w:pPr>
      <w:r w:rsidRPr="007670D7">
        <w:rPr>
          <w:sz w:val="24"/>
          <w:szCs w:val="24"/>
        </w:rPr>
        <w:t xml:space="preserve">В партнерстве с ФГБНУ «Институт изучения детства, семьи и воспитания </w:t>
      </w:r>
      <w:proofErr w:type="gramStart"/>
      <w:r w:rsidRPr="007670D7">
        <w:rPr>
          <w:sz w:val="24"/>
          <w:szCs w:val="24"/>
        </w:rPr>
        <w:t>РАО»  создан</w:t>
      </w:r>
      <w:proofErr w:type="gramEnd"/>
      <w:r w:rsidRPr="007670D7">
        <w:rPr>
          <w:sz w:val="24"/>
          <w:szCs w:val="24"/>
        </w:rPr>
        <w:t xml:space="preserve"> курс повышения квалификации «</w:t>
      </w:r>
      <w:hyperlink r:id="rId18" w:history="1">
        <w:r w:rsidRPr="007670D7">
          <w:rPr>
            <w:rStyle w:val="af7"/>
            <w:sz w:val="24"/>
            <w:szCs w:val="24"/>
          </w:rPr>
          <w:t>Сопровождение выпускников всех форм попечения (организаций для детей-сирот, семейных форм воспитания</w:t>
        </w:r>
      </w:hyperlink>
      <w:r w:rsidRPr="007670D7">
        <w:rPr>
          <w:sz w:val="24"/>
          <w:szCs w:val="24"/>
        </w:rPr>
        <w:t>)», проводимый в очно-заочном формате</w:t>
      </w:r>
    </w:p>
    <w:p w:rsidR="006779E0" w:rsidRPr="00D13F25" w:rsidRDefault="006779E0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</w:p>
    <w:p w:rsidR="00A818FE" w:rsidRPr="00D13F25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Обоснованность практики</w:t>
      </w:r>
    </w:p>
    <w:p w:rsidR="00A818FE" w:rsidRPr="00D13F25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Фонд проводит исследования, направленные на изучение интересов и потребностей предвыпускников и выпускников</w:t>
      </w:r>
      <w:r>
        <w:rPr>
          <w:sz w:val="24"/>
          <w:szCs w:val="24"/>
        </w:rPr>
        <w:t xml:space="preserve">. 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Н</w:t>
      </w:r>
      <w:r w:rsidRPr="007670D7">
        <w:rPr>
          <w:i/>
          <w:sz w:val="24"/>
          <w:szCs w:val="24"/>
        </w:rPr>
        <w:t>а основе опроса самих выпускников и предвыпускников</w:t>
      </w:r>
      <w:r>
        <w:rPr>
          <w:i/>
          <w:sz w:val="24"/>
          <w:szCs w:val="24"/>
        </w:rPr>
        <w:t xml:space="preserve"> было выявлено следующее</w:t>
      </w:r>
      <w:r w:rsidRPr="007670D7">
        <w:rPr>
          <w:sz w:val="24"/>
          <w:szCs w:val="24"/>
        </w:rPr>
        <w:t>: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proofErr w:type="spellStart"/>
      <w:r w:rsidRPr="007670D7">
        <w:rPr>
          <w:sz w:val="24"/>
          <w:szCs w:val="24"/>
        </w:rPr>
        <w:t>Предвыпускники</w:t>
      </w:r>
      <w:proofErr w:type="spellEnd"/>
      <w:r w:rsidRPr="007670D7">
        <w:rPr>
          <w:sz w:val="24"/>
          <w:szCs w:val="24"/>
        </w:rPr>
        <w:t>:</w:t>
      </w:r>
    </w:p>
    <w:p w:rsidR="0012640B" w:rsidRPr="007670D7" w:rsidRDefault="0012640B" w:rsidP="0012640B">
      <w:pPr>
        <w:pStyle w:val="af2"/>
        <w:numPr>
          <w:ilvl w:val="0"/>
          <w:numId w:val="13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lastRenderedPageBreak/>
        <w:t>недостаточный уровень готовности к самостоятельной жизни: потребность в зависимости, низкий уровень личностной самооценки, низкий уровень сформированности навыков самообслуживания и способности к поиску информации</w:t>
      </w:r>
    </w:p>
    <w:p w:rsidR="0012640B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По результатам первичной диагностики готовности к самостоятельной жизни из 47 предвыпускников 2019 года выпуска, успешно справившихся с анкетированием, только 40% имели высокий уровень готовности, а 26% – средний и 34% – низкий.</w:t>
      </w:r>
      <w:r>
        <w:rPr>
          <w:sz w:val="24"/>
          <w:szCs w:val="24"/>
        </w:rPr>
        <w:t xml:space="preserve"> </w:t>
      </w:r>
    </w:p>
    <w:p w:rsidR="0012640B" w:rsidRPr="007670D7" w:rsidRDefault="0012640B" w:rsidP="0012640B">
      <w:pPr>
        <w:pStyle w:val="af2"/>
        <w:numPr>
          <w:ilvl w:val="0"/>
          <w:numId w:val="14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наличие обстоятельств в жизненной ситуации, требующих вмешательства</w:t>
      </w:r>
    </w:p>
    <w:p w:rsidR="0012640B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По результатам оценки жизненной ситуации предвыпускников 2018 года выпуска на момент выхода из детского дома выявлено 192 фактов, требующих вмешательства (в среднем на выпускника – 4 факта).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9" w:history="1">
        <w:r w:rsidRPr="00F467F1">
          <w:rPr>
            <w:rStyle w:val="af7"/>
            <w:sz w:val="24"/>
            <w:szCs w:val="24"/>
          </w:rPr>
          <w:t>Информационно-методические материалы по вопросам организации постинтернатного сопровождения выпускников организаций для детей-сирот Владимирской области</w:t>
        </w:r>
      </w:hyperlink>
      <w:r w:rsidRPr="00F467F1">
        <w:rPr>
          <w:sz w:val="24"/>
          <w:szCs w:val="24"/>
        </w:rPr>
        <w:t>, с. 9</w:t>
      </w:r>
      <w:r>
        <w:rPr>
          <w:sz w:val="24"/>
          <w:szCs w:val="24"/>
        </w:rPr>
        <w:t>)</w:t>
      </w:r>
    </w:p>
    <w:p w:rsidR="0012640B" w:rsidRPr="00CD079F" w:rsidRDefault="0012640B" w:rsidP="0012640B">
      <w:pPr>
        <w:spacing w:line="256" w:lineRule="auto"/>
        <w:ind w:firstLine="709"/>
        <w:jc w:val="both"/>
      </w:pPr>
      <w:r>
        <w:t xml:space="preserve"> 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Выпускники (в сравнении с респондентами из кровных семей): </w:t>
      </w:r>
    </w:p>
    <w:p w:rsidR="0012640B" w:rsidRPr="007670D7" w:rsidRDefault="0012640B" w:rsidP="0012640B">
      <w:pPr>
        <w:pStyle w:val="af2"/>
        <w:numPr>
          <w:ilvl w:val="0"/>
          <w:numId w:val="11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меньшая готовность к определенному поведению ради достижения цели,</w:t>
      </w:r>
    </w:p>
    <w:p w:rsidR="0012640B" w:rsidRPr="007670D7" w:rsidRDefault="0012640B" w:rsidP="0012640B">
      <w:pPr>
        <w:pStyle w:val="af2"/>
        <w:numPr>
          <w:ilvl w:val="0"/>
          <w:numId w:val="11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реже стремятся планировать свои дела, рассчитывать свои силы,</w:t>
      </w:r>
    </w:p>
    <w:p w:rsidR="0012640B" w:rsidRPr="007670D7" w:rsidRDefault="0012640B" w:rsidP="0012640B">
      <w:pPr>
        <w:pStyle w:val="af2"/>
        <w:numPr>
          <w:ilvl w:val="0"/>
          <w:numId w:val="11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менее характерно стремление разбираться в причинах своих промахов и учитывать это в будущем.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Данные значимы на статистическом уровне.</w:t>
      </w:r>
      <w:r w:rsidRPr="00F467F1">
        <w:t xml:space="preserve"> </w:t>
      </w:r>
      <w:r>
        <w:t>(</w:t>
      </w:r>
      <w:hyperlink r:id="rId20" w:history="1">
        <w:r w:rsidRPr="007670D7">
          <w:rPr>
            <w:rStyle w:val="af7"/>
            <w:sz w:val="24"/>
            <w:szCs w:val="24"/>
          </w:rPr>
          <w:t>Социальная адаптация сирот: от первого лица. Аналитический отчет</w:t>
        </w:r>
      </w:hyperlink>
      <w:r w:rsidRPr="007670D7">
        <w:rPr>
          <w:sz w:val="24"/>
          <w:szCs w:val="24"/>
        </w:rPr>
        <w:t>, с. 12, 43.</w:t>
      </w:r>
      <w:r>
        <w:rPr>
          <w:sz w:val="24"/>
          <w:szCs w:val="24"/>
        </w:rPr>
        <w:t>)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7670D7">
        <w:rPr>
          <w:i/>
          <w:sz w:val="24"/>
          <w:szCs w:val="24"/>
        </w:rPr>
        <w:t>а основе опроса сотрудников организаций для детей-сирот</w:t>
      </w:r>
      <w:r>
        <w:rPr>
          <w:i/>
          <w:sz w:val="24"/>
          <w:szCs w:val="24"/>
        </w:rPr>
        <w:t xml:space="preserve"> было выявлено следующее</w:t>
      </w:r>
      <w:r w:rsidRPr="007670D7">
        <w:rPr>
          <w:i/>
          <w:sz w:val="24"/>
          <w:szCs w:val="24"/>
        </w:rPr>
        <w:t>: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Выпускники: </w:t>
      </w:r>
    </w:p>
    <w:p w:rsidR="0012640B" w:rsidRPr="007670D7" w:rsidRDefault="0012640B" w:rsidP="0012640B">
      <w:pPr>
        <w:pStyle w:val="af2"/>
        <w:numPr>
          <w:ilvl w:val="0"/>
          <w:numId w:val="10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трудности при переходе к самостоятельной жизни,</w:t>
      </w:r>
    </w:p>
    <w:p w:rsidR="0012640B" w:rsidRPr="007670D7" w:rsidRDefault="0012640B" w:rsidP="0012640B">
      <w:pPr>
        <w:pStyle w:val="af2"/>
        <w:numPr>
          <w:ilvl w:val="0"/>
          <w:numId w:val="10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недостаточная эффективность помощи.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Опрос социальных педагогов 14 учреждений Владимирской области о положении выпускников (всего 819 выпускников). 81% выпускников начинали самостоятельную жизнь до совершеннолетия. 8% не получили профессионального образования, 10% не могли найти работу и становились безработными, 21% часто меняли место работы, 2% были уволены как нарушители трудовой дисциплины. 8% совершили преступление. По мнению социальных педагогов 11% выпускников не адаптировались в самостоятельной жизни. Помощь неадаптированным выпускникам педагоги оценивают как низкую.</w:t>
      </w:r>
      <w:r w:rsidRPr="00F467F1">
        <w:t xml:space="preserve"> </w:t>
      </w:r>
      <w:r>
        <w:t>(</w:t>
      </w:r>
      <w:hyperlink r:id="rId21" w:history="1">
        <w:r w:rsidRPr="007670D7">
          <w:rPr>
            <w:rStyle w:val="af7"/>
            <w:sz w:val="24"/>
            <w:szCs w:val="24"/>
          </w:rPr>
          <w:t>Социально-педагогическая поддержка воспитанников и выпускников организаций для детей-сирот. Монография</w:t>
        </w:r>
      </w:hyperlink>
      <w:r w:rsidRPr="007670D7">
        <w:rPr>
          <w:sz w:val="24"/>
          <w:szCs w:val="24"/>
        </w:rPr>
        <w:t>, с. 109-115.</w:t>
      </w:r>
      <w:r>
        <w:rPr>
          <w:sz w:val="24"/>
          <w:szCs w:val="24"/>
        </w:rPr>
        <w:t>)</w:t>
      </w:r>
    </w:p>
    <w:p w:rsidR="0012640B" w:rsidRPr="007670D7" w:rsidRDefault="0012640B" w:rsidP="0012640B">
      <w:pPr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670D7">
        <w:rPr>
          <w:sz w:val="24"/>
          <w:szCs w:val="24"/>
        </w:rPr>
        <w:t>а основе анализа статистических данных о положении выпускников и опроса специалистов, включенных в поддержку выпускников:</w:t>
      </w:r>
    </w:p>
    <w:p w:rsidR="0012640B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Выпускники:</w:t>
      </w:r>
    </w:p>
    <w:p w:rsidR="0012640B" w:rsidRPr="007670D7" w:rsidRDefault="0012640B" w:rsidP="0012640B">
      <w:pPr>
        <w:pStyle w:val="af2"/>
        <w:numPr>
          <w:ilvl w:val="0"/>
          <w:numId w:val="10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трудности при переходе к самостоятельной жизни,</w:t>
      </w:r>
    </w:p>
    <w:p w:rsidR="0012640B" w:rsidRPr="007670D7" w:rsidRDefault="0012640B" w:rsidP="0012640B">
      <w:pPr>
        <w:pStyle w:val="af2"/>
        <w:numPr>
          <w:ilvl w:val="0"/>
          <w:numId w:val="10"/>
        </w:numPr>
        <w:spacing w:line="256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недостаточная эффективность помощи.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17% выпускников (с 2009 по 2014 гг.) – 258 человек не смогли адаптироваться (не завершили профессионального образования, совершили преступление, потеряли жилье, лишены родительских прав).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По оценкам экспертов (около 20 экспертов) 75% выпускников испытывали трудности адаптации, уровень имеющейся в регионе (Калужская область) поддержки оценен как </w:t>
      </w:r>
      <w:r w:rsidRPr="007670D7">
        <w:rPr>
          <w:sz w:val="24"/>
          <w:szCs w:val="24"/>
        </w:rPr>
        <w:lastRenderedPageBreak/>
        <w:t>недостаточный, особенно при получении профессионального образования и трудоустройства.</w:t>
      </w:r>
      <w:r w:rsidRPr="00F467F1">
        <w:t xml:space="preserve"> </w:t>
      </w:r>
      <w:r>
        <w:t>(</w:t>
      </w:r>
      <w:hyperlink r:id="rId22" w:history="1">
        <w:r w:rsidRPr="007670D7">
          <w:rPr>
            <w:rStyle w:val="af7"/>
            <w:sz w:val="24"/>
            <w:szCs w:val="24"/>
          </w:rPr>
          <w:t>Условия развития региональных систем сопровождения выпускников учреждений для детей, оставшихся без попечения родителей, и замещающих семей. Методическое пособие</w:t>
        </w:r>
      </w:hyperlink>
      <w:r w:rsidRPr="007670D7">
        <w:rPr>
          <w:sz w:val="24"/>
          <w:szCs w:val="24"/>
        </w:rPr>
        <w:t>, с. 95-97</w:t>
      </w:r>
      <w:r>
        <w:rPr>
          <w:sz w:val="24"/>
          <w:szCs w:val="24"/>
        </w:rPr>
        <w:t>)</w:t>
      </w: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6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9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- на основе информации, которую мы получаем во время проведения фокус-групп с выпускниками, круглых столов специалистов и выпускников, проведения игры-конкурса «СтартБатл» (регионального и всероссийского масштаба).</w:t>
      </w:r>
    </w:p>
    <w:p w:rsidR="0012640B" w:rsidRPr="007670D7" w:rsidRDefault="0012640B" w:rsidP="0012640B">
      <w:pPr>
        <w:spacing w:line="259" w:lineRule="auto"/>
        <w:ind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line="259" w:lineRule="auto"/>
        <w:ind w:firstLine="709"/>
        <w:jc w:val="both"/>
        <w:rPr>
          <w:sz w:val="24"/>
          <w:szCs w:val="24"/>
        </w:rPr>
      </w:pPr>
      <w:proofErr w:type="spellStart"/>
      <w:r w:rsidRPr="007670D7">
        <w:rPr>
          <w:sz w:val="24"/>
          <w:szCs w:val="24"/>
        </w:rPr>
        <w:t>Предвыпускники</w:t>
      </w:r>
      <w:proofErr w:type="spellEnd"/>
      <w:r w:rsidRPr="007670D7">
        <w:rPr>
          <w:sz w:val="24"/>
          <w:szCs w:val="24"/>
        </w:rPr>
        <w:t>:</w:t>
      </w:r>
    </w:p>
    <w:p w:rsidR="0012640B" w:rsidRPr="007670D7" w:rsidRDefault="0012640B" w:rsidP="0012640B">
      <w:pPr>
        <w:pStyle w:val="af2"/>
        <w:numPr>
          <w:ilvl w:val="0"/>
          <w:numId w:val="12"/>
        </w:numPr>
        <w:spacing w:line="259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повышенная тревожность перед выпуском из организации.</w:t>
      </w:r>
    </w:p>
    <w:p w:rsidR="0012640B" w:rsidRPr="007670D7" w:rsidRDefault="0012640B" w:rsidP="0012640B">
      <w:pPr>
        <w:spacing w:line="259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Выпускники:</w:t>
      </w:r>
    </w:p>
    <w:p w:rsidR="0012640B" w:rsidRPr="007670D7" w:rsidRDefault="0012640B" w:rsidP="0012640B">
      <w:pPr>
        <w:pStyle w:val="af2"/>
        <w:numPr>
          <w:ilvl w:val="0"/>
          <w:numId w:val="12"/>
        </w:numPr>
        <w:spacing w:line="259" w:lineRule="auto"/>
        <w:ind w:left="0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иждивенческие установки, синдром выученной беспомощности;</w:t>
      </w:r>
    </w:p>
    <w:p w:rsidR="0012640B" w:rsidRPr="003C1839" w:rsidRDefault="0012640B" w:rsidP="0012640B">
      <w:pPr>
        <w:ind w:firstLine="709"/>
        <w:jc w:val="both"/>
        <w:rPr>
          <w:sz w:val="24"/>
          <w:szCs w:val="24"/>
        </w:rPr>
      </w:pPr>
      <w:r w:rsidRPr="003C1839">
        <w:rPr>
          <w:sz w:val="24"/>
          <w:szCs w:val="24"/>
        </w:rPr>
        <w:t>В 2018/19 учебном году было проведено пять фокус-групп, два круглых стола, одна игра-конкурс.</w:t>
      </w:r>
    </w:p>
    <w:p w:rsidR="0012640B" w:rsidRPr="003C1839" w:rsidRDefault="0012640B" w:rsidP="0012640B">
      <w:pPr>
        <w:ind w:firstLine="709"/>
        <w:jc w:val="both"/>
        <w:rPr>
          <w:sz w:val="24"/>
          <w:szCs w:val="24"/>
        </w:rPr>
      </w:pPr>
    </w:p>
    <w:p w:rsidR="0012640B" w:rsidRPr="003C1839" w:rsidRDefault="0012640B" w:rsidP="0012640B">
      <w:pPr>
        <w:ind w:firstLine="709"/>
        <w:jc w:val="both"/>
        <w:rPr>
          <w:sz w:val="24"/>
          <w:szCs w:val="24"/>
        </w:rPr>
      </w:pPr>
      <w:r w:rsidRPr="003C1839">
        <w:rPr>
          <w:sz w:val="24"/>
          <w:szCs w:val="24"/>
        </w:rPr>
        <w:t xml:space="preserve">Фонд регулярно проводит изучение потребностей специалистов. Основные запросы со стороны специалистов касаются получения знаний, методик, приемов, которые помогут им систематизировать свою работу с выпускниками и вести ее более планомерно и эффективно. </w:t>
      </w:r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  <w:hyperlink r:id="rId23" w:history="1">
        <w:r w:rsidRPr="007663E2">
          <w:rPr>
            <w:rStyle w:val="af7"/>
            <w:sz w:val="24"/>
            <w:szCs w:val="24"/>
          </w:rPr>
          <w:t>https://drive.google.com/file/d/1EJBS1t9vnlW0xLEwbRUwGkiGdYTV0KWR/view?usp=sharing</w:t>
        </w:r>
      </w:hyperlink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  <w:hyperlink r:id="rId24" w:history="1">
        <w:r w:rsidRPr="007663E2">
          <w:rPr>
            <w:rStyle w:val="af7"/>
            <w:sz w:val="24"/>
            <w:szCs w:val="24"/>
          </w:rPr>
          <w:t>https://drive.google.com/file/d/1U5cNDfxo37w9ys5-G1TIRYxx39UBI6fW/view?usp=sharing</w:t>
        </w:r>
      </w:hyperlink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</w:p>
    <w:p w:rsidR="0012640B" w:rsidRDefault="0012640B" w:rsidP="0012640B">
      <w:pPr>
        <w:ind w:firstLine="709"/>
        <w:jc w:val="both"/>
        <w:rPr>
          <w:color w:val="FF0000"/>
          <w:sz w:val="24"/>
          <w:szCs w:val="24"/>
        </w:rPr>
      </w:pPr>
      <w:r w:rsidRPr="003C1839">
        <w:rPr>
          <w:sz w:val="24"/>
          <w:szCs w:val="24"/>
        </w:rPr>
        <w:t xml:space="preserve">В ходе проведения рабочей группы при подготовке проекта по внедрению ТИС во Владимирской области были определены основные проблемы специалистов: отсутствие единого регламента взаимодействия субъектов сопровождения с разграничением ответственности, единой технологии, недостаточная квалификация специалистов. </w:t>
      </w:r>
      <w:hyperlink r:id="rId25" w:history="1">
        <w:r w:rsidRPr="007663E2">
          <w:rPr>
            <w:rStyle w:val="af7"/>
            <w:sz w:val="24"/>
            <w:szCs w:val="24"/>
          </w:rPr>
          <w:t>https://drive.google.com/file/d/1wH1IwWKvwDwqb8-d5VwMFQbmLmQvdZxJ/view?usp=sharing</w:t>
        </w:r>
      </w:hyperlink>
    </w:p>
    <w:p w:rsidR="0012640B" w:rsidRPr="003C1839" w:rsidRDefault="0012640B" w:rsidP="0012640B">
      <w:pPr>
        <w:ind w:firstLine="709"/>
        <w:jc w:val="both"/>
        <w:rPr>
          <w:sz w:val="24"/>
          <w:szCs w:val="24"/>
        </w:rPr>
      </w:pPr>
      <w:hyperlink r:id="rId26" w:history="1">
        <w:r w:rsidRPr="003C1839">
          <w:rPr>
            <w:sz w:val="24"/>
            <w:szCs w:val="24"/>
          </w:rPr>
          <w:t xml:space="preserve"> (2</w:t>
        </w:r>
      </w:hyperlink>
      <w:r w:rsidRPr="003C1839">
        <w:rPr>
          <w:sz w:val="24"/>
          <w:szCs w:val="24"/>
        </w:rPr>
        <w:t xml:space="preserve"> слайд)</w:t>
      </w:r>
    </w:p>
    <w:p w:rsidR="0012640B" w:rsidRDefault="0012640B" w:rsidP="0012640B">
      <w:pPr>
        <w:ind w:firstLine="709"/>
        <w:jc w:val="both"/>
        <w:rPr>
          <w:sz w:val="24"/>
          <w:szCs w:val="24"/>
        </w:rPr>
      </w:pPr>
    </w:p>
    <w:p w:rsidR="00A51041" w:rsidRPr="00D13F25" w:rsidRDefault="0012640B" w:rsidP="0012640B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7670D7">
        <w:rPr>
          <w:sz w:val="24"/>
          <w:szCs w:val="24"/>
        </w:rPr>
        <w:t xml:space="preserve">Определение потребностей </w:t>
      </w:r>
      <w:r>
        <w:rPr>
          <w:sz w:val="24"/>
          <w:szCs w:val="24"/>
        </w:rPr>
        <w:t xml:space="preserve">конкретных </w:t>
      </w:r>
      <w:r w:rsidRPr="007670D7">
        <w:rPr>
          <w:sz w:val="24"/>
          <w:szCs w:val="24"/>
        </w:rPr>
        <w:t>благополучателей является обязательным этапом реализации практики, которая имеет для этого необходимые инструменты</w:t>
      </w:r>
      <w:r>
        <w:rPr>
          <w:sz w:val="24"/>
          <w:szCs w:val="24"/>
        </w:rPr>
        <w:t xml:space="preserve"> (описаны выше)</w:t>
      </w:r>
      <w:r w:rsidRPr="007670D7">
        <w:rPr>
          <w:sz w:val="24"/>
          <w:szCs w:val="24"/>
        </w:rPr>
        <w:t>.</w:t>
      </w:r>
    </w:p>
    <w:p w:rsidR="00A818FE" w:rsidRPr="00D13F25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Результаты онлайн опроса по сбору обратной связи </w:t>
      </w:r>
      <w:proofErr w:type="gramStart"/>
      <w:r w:rsidRPr="007670D7">
        <w:rPr>
          <w:sz w:val="24"/>
          <w:szCs w:val="24"/>
        </w:rPr>
        <w:t>от  специалистов</w:t>
      </w:r>
      <w:proofErr w:type="gramEnd"/>
      <w:r w:rsidRPr="007670D7">
        <w:rPr>
          <w:sz w:val="24"/>
          <w:szCs w:val="24"/>
        </w:rPr>
        <w:t>, использующих ТИС</w:t>
      </w: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 </w:t>
      </w:r>
      <w:hyperlink r:id="rId27" w:history="1">
        <w:r w:rsidRPr="007670D7">
          <w:rPr>
            <w:rStyle w:val="af7"/>
            <w:sz w:val="24"/>
            <w:szCs w:val="24"/>
          </w:rPr>
          <w:t>https://drive.google.com/open?id=1y5IPfhRRNoTefLsmGmQOzO1_rwvRrJnm</w:t>
        </w:r>
      </w:hyperlink>
      <w:r w:rsidRPr="007670D7">
        <w:rPr>
          <w:sz w:val="24"/>
          <w:szCs w:val="24"/>
        </w:rPr>
        <w:t>). В опросе приняло участие 53 специалиста. Среди них 44 специалистов, проходивших обучение (всего проходили обучение 50 специалистов).</w:t>
      </w: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Согласно этим данным, элементы ТИС являются практически полезными для большинства опрошенных специалистов (от 88% до 100% по отдельным элементам). 84% специалистов, указавших, что они используют ТИС удовлетворены результатами, достигнутыми </w:t>
      </w:r>
      <w:r w:rsidRPr="007670D7">
        <w:rPr>
          <w:sz w:val="24"/>
          <w:szCs w:val="24"/>
        </w:rPr>
        <w:lastRenderedPageBreak/>
        <w:t xml:space="preserve">с ее помощью. Среднее значение удовлетворенности результатами, достигнутыми с использованием ТИС,    равно 4,5 по шкале от 1 до 6.  </w:t>
      </w: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.</w:t>
      </w:r>
    </w:p>
    <w:p w:rsidR="0012640B" w:rsidRPr="007670D7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  <w:hyperlink r:id="rId28" w:history="1">
        <w:r w:rsidRPr="007670D7">
          <w:rPr>
            <w:rStyle w:val="af7"/>
            <w:sz w:val="24"/>
            <w:szCs w:val="24"/>
          </w:rPr>
          <w:t>Методическое пособие «Условия развития региональных систем сопровождения выпускников учреждений для детей, оставшихся без попечения родителей, и замещающих семей»</w:t>
        </w:r>
      </w:hyperlink>
      <w:r w:rsidRPr="007670D7">
        <w:rPr>
          <w:sz w:val="24"/>
          <w:szCs w:val="24"/>
        </w:rPr>
        <w:t xml:space="preserve"> рекомендовано Ученым советом Института изучения детства, семьи и воспитания Российской академии образования.</w:t>
      </w:r>
    </w:p>
    <w:p w:rsidR="0012640B" w:rsidRDefault="0012640B" w:rsidP="0012640B">
      <w:pPr>
        <w:tabs>
          <w:tab w:val="left" w:pos="78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2640B" w:rsidRPr="007670D7" w:rsidRDefault="0012640B" w:rsidP="0012640B">
      <w:pPr>
        <w:spacing w:after="160"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7670D7">
        <w:rPr>
          <w:sz w:val="24"/>
          <w:szCs w:val="24"/>
        </w:rPr>
        <w:t>одтверждение положительного отношения к результатам практики:</w:t>
      </w:r>
    </w:p>
    <w:p w:rsidR="0012640B" w:rsidRPr="007670D7" w:rsidRDefault="0012640B" w:rsidP="0012640B">
      <w:pPr>
        <w:numPr>
          <w:ilvl w:val="0"/>
          <w:numId w:val="15"/>
        </w:numPr>
        <w:spacing w:after="160" w:line="259" w:lineRule="auto"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>из благодарственных писем президенту фонда от представителей региональных органов власти, отвечающих за социальную адаптацию выпускников</w:t>
      </w:r>
    </w:p>
    <w:p w:rsidR="0012640B" w:rsidRPr="007670D7" w:rsidRDefault="0012640B" w:rsidP="0012640B">
      <w:pPr>
        <w:numPr>
          <w:ilvl w:val="0"/>
          <w:numId w:val="15"/>
        </w:numPr>
        <w:spacing w:after="160" w:line="259" w:lineRule="auto"/>
        <w:ind w:left="0" w:firstLine="709"/>
        <w:rPr>
          <w:sz w:val="24"/>
          <w:szCs w:val="24"/>
        </w:rPr>
      </w:pPr>
      <w:r w:rsidRPr="007670D7">
        <w:rPr>
          <w:sz w:val="24"/>
          <w:szCs w:val="24"/>
        </w:rPr>
        <w:t xml:space="preserve">по устным отзывам и результатам опроса специалистов. Часть отзывов представлена в «Постинтернат: конструктор системы сопровождения выпускников»  </w:t>
      </w:r>
    </w:p>
    <w:p w:rsidR="00D13F25" w:rsidRPr="00D13F25" w:rsidRDefault="0012640B" w:rsidP="0012640B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7670D7">
        <w:rPr>
          <w:sz w:val="24"/>
          <w:szCs w:val="24"/>
        </w:rPr>
        <w:t xml:space="preserve"> </w:t>
      </w:r>
      <w:hyperlink r:id="rId29" w:history="1">
        <w:r w:rsidRPr="007670D7">
          <w:rPr>
            <w:rStyle w:val="af7"/>
            <w:sz w:val="24"/>
            <w:szCs w:val="24"/>
          </w:rPr>
          <w:t>http://detskyfond.info/wp-content/uploads/2015/06/Konstruktor2013.pdf</w:t>
        </w:r>
      </w:hyperlink>
    </w:p>
    <w:p w:rsidR="00A818FE" w:rsidRPr="00D13F25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 xml:space="preserve"> практики?</w:t>
      </w:r>
    </w:p>
    <w:p w:rsidR="00127AC3" w:rsidRPr="007670D7" w:rsidRDefault="00127AC3" w:rsidP="00127AC3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 w:rsidRPr="007670D7">
        <w:rPr>
          <w:rFonts w:eastAsia="Times New Roman"/>
          <w:color w:val="222222"/>
          <w:sz w:val="24"/>
          <w:szCs w:val="24"/>
        </w:rPr>
        <w:t>Обоснованность ТИС в опоре на ряд научных теорий:</w:t>
      </w:r>
    </w:p>
    <w:p w:rsidR="00127AC3" w:rsidRPr="007670D7" w:rsidRDefault="00127AC3" w:rsidP="00127AC3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 w:rsidRPr="007670D7">
        <w:rPr>
          <w:rFonts w:eastAsia="Times New Roman"/>
          <w:i/>
          <w:color w:val="222222"/>
          <w:sz w:val="24"/>
          <w:szCs w:val="24"/>
        </w:rPr>
        <w:t>Теория гуманистической психологии</w:t>
      </w:r>
      <w:r w:rsidRPr="007670D7">
        <w:rPr>
          <w:rFonts w:eastAsia="Times New Roman"/>
          <w:color w:val="222222"/>
          <w:sz w:val="24"/>
          <w:szCs w:val="24"/>
        </w:rPr>
        <w:t>, которая признает влияние прошлого опыта на восприятие настоящего, но при этом значительное внимание уделяется прогнозированию личностью своего будущего, так как, в самой природе человека заложены возможности для позитивного роста и совершенствования.</w:t>
      </w:r>
    </w:p>
    <w:p w:rsidR="00127AC3" w:rsidRPr="007670D7" w:rsidRDefault="00127AC3" w:rsidP="00127AC3">
      <w:pPr>
        <w:shd w:val="clear" w:color="auto" w:fill="FFFFFF"/>
        <w:ind w:firstLine="567"/>
        <w:jc w:val="both"/>
        <w:textAlignment w:val="baseline"/>
        <w:rPr>
          <w:color w:val="111111"/>
          <w:sz w:val="24"/>
          <w:szCs w:val="24"/>
        </w:rPr>
      </w:pPr>
      <w:r w:rsidRPr="007670D7">
        <w:rPr>
          <w:rFonts w:eastAsia="Times New Roman"/>
          <w:i/>
          <w:color w:val="222222"/>
          <w:sz w:val="24"/>
          <w:szCs w:val="24"/>
        </w:rPr>
        <w:t>Теория комплексного сопровождения Е.И. Казаковой</w:t>
      </w:r>
      <w:r w:rsidRPr="007670D7">
        <w:rPr>
          <w:rStyle w:val="af5"/>
          <w:rFonts w:eastAsia="Times New Roman"/>
          <w:i/>
          <w:color w:val="222222"/>
          <w:sz w:val="24"/>
          <w:szCs w:val="24"/>
        </w:rPr>
        <w:footnoteReference w:id="1"/>
      </w:r>
      <w:r w:rsidRPr="007670D7">
        <w:rPr>
          <w:rFonts w:eastAsia="Times New Roman"/>
          <w:color w:val="222222"/>
          <w:sz w:val="24"/>
          <w:szCs w:val="24"/>
        </w:rPr>
        <w:t>, важнейшее положение которой – опора на внутренний потенциал развития субъекта, следовательно, опора на право субъекта само</w:t>
      </w:r>
      <w:r w:rsidRPr="007670D7">
        <w:rPr>
          <w:rFonts w:eastAsia="Times New Roman"/>
          <w:color w:val="222222"/>
          <w:sz w:val="24"/>
          <w:szCs w:val="24"/>
        </w:rPr>
        <w:softHyphen/>
        <w:t xml:space="preserve">стоятельно совершать выбор и нести за него ответственность, а сопровождение понимается как </w:t>
      </w:r>
      <w:r w:rsidRPr="007670D7">
        <w:rPr>
          <w:color w:val="111111"/>
          <w:sz w:val="24"/>
          <w:szCs w:val="24"/>
        </w:rPr>
        <w:t>взаимодействие сопровождающего и сопровождаемого, направленное на разрешение жизненных проблем сопровождаемого.</w:t>
      </w:r>
    </w:p>
    <w:p w:rsidR="00127AC3" w:rsidRPr="007670D7" w:rsidRDefault="00127AC3" w:rsidP="00127AC3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 w:rsidRPr="007670D7">
        <w:rPr>
          <w:i/>
          <w:color w:val="111111"/>
          <w:sz w:val="24"/>
          <w:szCs w:val="24"/>
        </w:rPr>
        <w:t>Теория социально-педагогического сопровождения М.И. Рожкова</w:t>
      </w:r>
      <w:r w:rsidRPr="007670D7">
        <w:rPr>
          <w:rStyle w:val="af5"/>
          <w:i/>
          <w:color w:val="111111"/>
          <w:sz w:val="24"/>
          <w:szCs w:val="24"/>
        </w:rPr>
        <w:footnoteReference w:id="2"/>
      </w:r>
      <w:r w:rsidRPr="007670D7">
        <w:rPr>
          <w:color w:val="111111"/>
          <w:sz w:val="24"/>
          <w:szCs w:val="24"/>
        </w:rPr>
        <w:t xml:space="preserve">, согласно </w:t>
      </w:r>
      <w:r w:rsidRPr="007670D7">
        <w:rPr>
          <w:rFonts w:eastAsia="Times New Roman"/>
          <w:color w:val="222222"/>
          <w:sz w:val="24"/>
          <w:szCs w:val="24"/>
        </w:rPr>
        <w:t xml:space="preserve">которой сопровождение понимается как педагогическая модель действий, основанная на индивидуальном подходе и реализующейся в разнообразных жизненных событиях. Выделяются три основных компонента сопровождения, которые мы рассматриваем как этапы ТИС: пропедевтический (подготовка к преодолению возможных трудностей в решении возникающих социальных проблем), актуальный (конкретная деятельность, направленная на поддержку и помощь) и рефлексивный (осмысление происходящего и проектирование определенных действий в будущем). </w:t>
      </w:r>
    </w:p>
    <w:p w:rsidR="00127AC3" w:rsidRPr="007670D7" w:rsidRDefault="00127AC3" w:rsidP="00127AC3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222222"/>
          <w:sz w:val="24"/>
          <w:szCs w:val="24"/>
        </w:rPr>
      </w:pPr>
      <w:r w:rsidRPr="007670D7">
        <w:rPr>
          <w:rFonts w:eastAsia="Times New Roman"/>
          <w:i/>
          <w:color w:val="222222"/>
          <w:sz w:val="24"/>
          <w:szCs w:val="24"/>
        </w:rPr>
        <w:lastRenderedPageBreak/>
        <w:t xml:space="preserve">Теория педагогической поддержки О. </w:t>
      </w:r>
      <w:proofErr w:type="spellStart"/>
      <w:r w:rsidRPr="007670D7">
        <w:rPr>
          <w:rFonts w:eastAsia="Times New Roman"/>
          <w:i/>
          <w:color w:val="222222"/>
          <w:sz w:val="24"/>
          <w:szCs w:val="24"/>
        </w:rPr>
        <w:t>Газман</w:t>
      </w:r>
      <w:proofErr w:type="spellEnd"/>
      <w:r w:rsidRPr="007670D7">
        <w:rPr>
          <w:rStyle w:val="af5"/>
          <w:rFonts w:eastAsia="Times New Roman"/>
          <w:i/>
          <w:color w:val="222222"/>
          <w:sz w:val="24"/>
          <w:szCs w:val="24"/>
        </w:rPr>
        <w:footnoteReference w:id="3"/>
      </w:r>
      <w:r w:rsidRPr="007670D7">
        <w:rPr>
          <w:rFonts w:eastAsia="Times New Roman"/>
          <w:color w:val="222222"/>
          <w:sz w:val="24"/>
          <w:szCs w:val="24"/>
        </w:rPr>
        <w:t>,</w:t>
      </w:r>
      <w:r w:rsidRPr="007670D7">
        <w:rPr>
          <w:rFonts w:eastAsia="Times New Roman"/>
          <w:i/>
          <w:color w:val="222222"/>
          <w:sz w:val="24"/>
          <w:szCs w:val="24"/>
        </w:rPr>
        <w:t xml:space="preserve"> </w:t>
      </w:r>
      <w:r w:rsidRPr="007670D7">
        <w:rPr>
          <w:rFonts w:eastAsia="Times New Roman"/>
          <w:color w:val="222222"/>
          <w:sz w:val="24"/>
          <w:szCs w:val="24"/>
        </w:rPr>
        <w:t>дает для ТИС опору в виде норм педагогического взаимодействия, а также тактики взаимодействия для перевода ребенка из пассивной в активную жизненную позицию: защита, помощь, содействие, взаимодействие.</w:t>
      </w:r>
    </w:p>
    <w:p w:rsidR="00127AC3" w:rsidRDefault="00127AC3" w:rsidP="00127AC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670D7">
        <w:rPr>
          <w:rFonts w:eastAsia="Times New Roman"/>
          <w:i/>
          <w:color w:val="222222"/>
          <w:sz w:val="24"/>
          <w:szCs w:val="24"/>
        </w:rPr>
        <w:t xml:space="preserve">Модель обучения опытом взрослых </w:t>
      </w:r>
      <w:r w:rsidRPr="007670D7">
        <w:rPr>
          <w:i/>
          <w:sz w:val="24"/>
          <w:szCs w:val="24"/>
        </w:rPr>
        <w:t>Д. Колба</w:t>
      </w:r>
      <w:r w:rsidRPr="007670D7">
        <w:rPr>
          <w:sz w:val="24"/>
          <w:szCs w:val="24"/>
        </w:rPr>
        <w:t>, которая позволяет формировать новые навыки и умения непосредственно в опыте важна нам при обучении специалистов</w:t>
      </w:r>
      <w:r>
        <w:rPr>
          <w:sz w:val="24"/>
          <w:szCs w:val="24"/>
        </w:rPr>
        <w:t xml:space="preserve"> и при работе с выпускниками. </w:t>
      </w:r>
      <w:r w:rsidRPr="007670D7">
        <w:rPr>
          <w:sz w:val="24"/>
          <w:szCs w:val="24"/>
        </w:rPr>
        <w:t xml:space="preserve"> Для нашей практики это означает, что специалисты продолжают учиться в течение всего проекта, причем материалом для обучения является их собственный опыт использования ТИС</w:t>
      </w:r>
      <w:r>
        <w:rPr>
          <w:sz w:val="24"/>
          <w:szCs w:val="24"/>
        </w:rPr>
        <w:t xml:space="preserve">. Подробно, как меняется позиция специалиста благодаря профессиональной рефлексии и к </w:t>
      </w:r>
      <w:proofErr w:type="spellStart"/>
      <w:r>
        <w:rPr>
          <w:sz w:val="24"/>
          <w:szCs w:val="24"/>
        </w:rPr>
        <w:t>ккаким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результаам</w:t>
      </w:r>
      <w:proofErr w:type="spellEnd"/>
      <w:r>
        <w:rPr>
          <w:sz w:val="24"/>
          <w:szCs w:val="24"/>
        </w:rPr>
        <w:t xml:space="preserve"> на практике это приводит показано в статье </w:t>
      </w:r>
      <w:r w:rsidRPr="007670D7">
        <w:rPr>
          <w:sz w:val="24"/>
          <w:szCs w:val="24"/>
        </w:rPr>
        <w:t xml:space="preserve"> </w:t>
      </w:r>
      <w:r>
        <w:rPr>
          <w:sz w:val="24"/>
          <w:szCs w:val="24"/>
        </w:rPr>
        <w:t>«П</w:t>
      </w:r>
      <w:r w:rsidRPr="00423D16">
        <w:rPr>
          <w:sz w:val="24"/>
          <w:szCs w:val="24"/>
        </w:rPr>
        <w:t>роявления самостоятельности у выпускника детского дома: взгляд специалиста</w:t>
      </w:r>
      <w:r>
        <w:rPr>
          <w:sz w:val="24"/>
          <w:szCs w:val="24"/>
        </w:rPr>
        <w:t>» (</w:t>
      </w:r>
      <w:hyperlink r:id="rId30" w:history="1">
        <w:r w:rsidRPr="007663E2">
          <w:rPr>
            <w:rStyle w:val="af7"/>
            <w:sz w:val="24"/>
            <w:szCs w:val="24"/>
          </w:rPr>
          <w:t>https://vestnik-mgou.ru/Articles/Doc/11310</w:t>
        </w:r>
      </w:hyperlink>
      <w:r>
        <w:rPr>
          <w:sz w:val="24"/>
          <w:szCs w:val="24"/>
        </w:rPr>
        <w:t>)</w:t>
      </w:r>
    </w:p>
    <w:p w:rsidR="00127AC3" w:rsidRDefault="00127AC3" w:rsidP="00127AC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127AC3" w:rsidRPr="007670D7" w:rsidRDefault="00127AC3" w:rsidP="00127AC3">
      <w:pPr>
        <w:spacing w:after="160" w:line="259" w:lineRule="auto"/>
        <w:ind w:firstLine="567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Экспертная оценка деятельности НКО специалистами разных государственных органов и организаций города Москвы показывает, что самой востребованной и результативной формой работы НКО специалисты считают индивидуальное сопровождение сирот. (</w:t>
      </w:r>
      <w:hyperlink r:id="rId31" w:history="1">
        <w:r w:rsidRPr="007670D7">
          <w:rPr>
            <w:rStyle w:val="af7"/>
            <w:sz w:val="24"/>
            <w:szCs w:val="24"/>
          </w:rPr>
          <w:t>Социальная адаптация сирот: от первого лица. Аналитический отчет</w:t>
        </w:r>
      </w:hyperlink>
      <w:r w:rsidRPr="007670D7">
        <w:rPr>
          <w:sz w:val="24"/>
          <w:szCs w:val="24"/>
        </w:rPr>
        <w:t>, с. 36, 44). В экспертной оценке приняли участие 276  специалистов, включенных в работу с сиротами: сотрудники центров содействия семейному воспитанию, управлений социальной защиты населения, органов опеки и попечительства, центров социальной помощи семье и детям, центров социального обслуживания населения, образовательных организаций.</w:t>
      </w:r>
    </w:p>
    <w:p w:rsidR="00D13F25" w:rsidRPr="00D13F25" w:rsidRDefault="00127AC3" w:rsidP="00127AC3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7670D7">
        <w:rPr>
          <w:sz w:val="24"/>
          <w:szCs w:val="24"/>
        </w:rPr>
        <w:t xml:space="preserve">Данные о результативности практики получены в </w:t>
      </w:r>
      <w:r w:rsidRPr="003C1839">
        <w:rPr>
          <w:sz w:val="24"/>
          <w:szCs w:val="24"/>
        </w:rPr>
        <w:t>ходе сравнительного анализа оценки жизненной ситуации предвыпускников 2018 (не включенных в работу по подготовке к выпуску из детского дома) и 2019 годов (прошедших подготовку к выпуску из организации для детей-сирот) на момент выхода из детского дома. Общее количество выявленных фактов, требующих вмешательства, сократилось с 192 до 162 при примерно равном количестве выпускников: в 2018 году – 51 человек, в 2019 году – 49 (из 54 воспитанников 5 остались в учреждениях). В среднем на выпускника 2018 года приходилось 4 выявленных факта, на выпускника 2019 года – 3. Изменилось не только количество выявленных фактов, но и их распределение по сферам и доля выпускников, у которых эти факты выявлены</w:t>
      </w:r>
      <w:r w:rsidRPr="007670D7">
        <w:rPr>
          <w:sz w:val="24"/>
          <w:szCs w:val="24"/>
        </w:rPr>
        <w:t xml:space="preserve">. </w:t>
      </w:r>
      <w:hyperlink r:id="rId32" w:history="1">
        <w:r w:rsidRPr="007670D7">
          <w:rPr>
            <w:rStyle w:val="af7"/>
            <w:sz w:val="24"/>
            <w:szCs w:val="24"/>
          </w:rPr>
          <w:t>Информационно-методические материалы по вопросам организации постинтернатного сопровождения выпускников организаций для детей-сирот Владимирской области</w:t>
        </w:r>
      </w:hyperlink>
      <w:r w:rsidRPr="007670D7">
        <w:rPr>
          <w:sz w:val="24"/>
          <w:szCs w:val="24"/>
        </w:rPr>
        <w:t>, с. 9-16.</w:t>
      </w:r>
    </w:p>
    <w:p w:rsidR="00502889" w:rsidRPr="00D13F25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D13F25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Данные о достижении социальных результатов</w:t>
      </w:r>
    </w:p>
    <w:p w:rsidR="00A818FE" w:rsidRPr="00D13F25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D13F25">
        <w:rPr>
          <w:b/>
          <w:sz w:val="24"/>
          <w:szCs w:val="24"/>
        </w:rPr>
        <w:t>и влиянии практики</w:t>
      </w:r>
    </w:p>
    <w:p w:rsidR="00A51041" w:rsidRPr="00D13F25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D13F25" w:rsidRPr="00D13F25" w:rsidRDefault="00A51041" w:rsidP="00AF5720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lastRenderedPageBreak/>
        <w:t>Социальный результат 1</w:t>
      </w:r>
      <w:r w:rsidR="00D13F25" w:rsidRPr="00D13F25">
        <w:rPr>
          <w:color w:val="000000"/>
          <w:sz w:val="24"/>
          <w:szCs w:val="24"/>
        </w:rPr>
        <w:t xml:space="preserve"> </w:t>
      </w:r>
    </w:p>
    <w:p w:rsidR="00A51041" w:rsidRPr="00127AC3" w:rsidRDefault="00127AC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127AC3">
        <w:rPr>
          <w:sz w:val="24"/>
          <w:szCs w:val="24"/>
        </w:rPr>
        <w:t xml:space="preserve">Все специалисты, готовящие </w:t>
      </w:r>
      <w:proofErr w:type="spellStart"/>
      <w:r w:rsidRPr="00127AC3">
        <w:rPr>
          <w:sz w:val="24"/>
          <w:szCs w:val="24"/>
        </w:rPr>
        <w:t>предвыпускников</w:t>
      </w:r>
      <w:proofErr w:type="spellEnd"/>
      <w:r w:rsidRPr="00127AC3">
        <w:rPr>
          <w:sz w:val="24"/>
          <w:szCs w:val="24"/>
        </w:rPr>
        <w:t xml:space="preserve"> к выпуску </w:t>
      </w:r>
      <w:proofErr w:type="gramStart"/>
      <w:r w:rsidRPr="00127AC3">
        <w:rPr>
          <w:sz w:val="24"/>
          <w:szCs w:val="24"/>
        </w:rPr>
        <w:t>и  сопровождающие</w:t>
      </w:r>
      <w:proofErr w:type="gramEnd"/>
      <w:r w:rsidRPr="00127AC3">
        <w:rPr>
          <w:sz w:val="24"/>
          <w:szCs w:val="24"/>
        </w:rPr>
        <w:t xml:space="preserve"> выпускников, используют ТИС как основную технологию работы.</w:t>
      </w:r>
    </w:p>
    <w:p w:rsidR="00ED5697" w:rsidRPr="00D13F25" w:rsidRDefault="00ED5697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99"/>
        <w:gridCol w:w="3627"/>
      </w:tblGrid>
      <w:tr w:rsidR="00127AC3" w:rsidRPr="00D13F25" w:rsidTr="00127AC3">
        <w:tc>
          <w:tcPr>
            <w:tcW w:w="6799" w:type="dxa"/>
          </w:tcPr>
          <w:p w:rsidR="00127AC3" w:rsidRPr="00D13F25" w:rsidRDefault="00127AC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127AC3" w:rsidRPr="00D13F25" w:rsidRDefault="00127AC3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</w:tr>
      <w:tr w:rsidR="00127AC3" w:rsidRPr="00D13F25" w:rsidTr="00127AC3">
        <w:tc>
          <w:tcPr>
            <w:tcW w:w="6799" w:type="dxa"/>
          </w:tcPr>
          <w:p w:rsidR="00127AC3" w:rsidRPr="00413A3E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left="51" w:right="136"/>
              <w:rPr>
                <w:iCs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 xml:space="preserve"> Показатель 1.1.</w:t>
            </w:r>
            <w:r w:rsidRPr="007670D7">
              <w:rPr>
                <w:iCs/>
                <w:sz w:val="24"/>
                <w:szCs w:val="24"/>
              </w:rPr>
              <w:t xml:space="preserve"> Доля предвыпускников с которыми </w:t>
            </w:r>
            <w:proofErr w:type="gramStart"/>
            <w:r w:rsidRPr="007670D7">
              <w:rPr>
                <w:iCs/>
                <w:sz w:val="24"/>
                <w:szCs w:val="24"/>
              </w:rPr>
              <w:t>подготовка  к</w:t>
            </w:r>
            <w:proofErr w:type="gramEnd"/>
            <w:r w:rsidRPr="007670D7">
              <w:rPr>
                <w:iCs/>
                <w:sz w:val="24"/>
                <w:szCs w:val="24"/>
              </w:rPr>
              <w:t xml:space="preserve"> выпуску велась с использованием ТИС (заполнены карты ОЖС, разработаны и реализованы индивидуальные планы подготовки к выпуску).</w:t>
            </w: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70D7">
              <w:rPr>
                <w:color w:val="000000"/>
                <w:sz w:val="24"/>
                <w:szCs w:val="24"/>
              </w:rPr>
              <w:t>100% предвыпускников 2019 года выпуска  (54 чел)</w:t>
            </w:r>
          </w:p>
        </w:tc>
      </w:tr>
      <w:tr w:rsidR="00127AC3" w:rsidRPr="00D13F25" w:rsidTr="00127AC3">
        <w:tc>
          <w:tcPr>
            <w:tcW w:w="6799" w:type="dxa"/>
          </w:tcPr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left="51" w:right="136"/>
              <w:rPr>
                <w:iCs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1.2.</w:t>
            </w:r>
            <w:r w:rsidRPr="007670D7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7670D7">
              <w:rPr>
                <w:iCs/>
                <w:sz w:val="24"/>
                <w:szCs w:val="24"/>
              </w:rPr>
              <w:t>Доля  выпускников</w:t>
            </w:r>
            <w:proofErr w:type="gramEnd"/>
            <w:r w:rsidRPr="007670D7">
              <w:rPr>
                <w:iCs/>
                <w:sz w:val="24"/>
                <w:szCs w:val="24"/>
              </w:rPr>
              <w:t>, работа с которыми ведется  с использованием ТИС и фиксируются в сопутствующей ей информационной  системе «ВыпускникПлюс» в общем числе выпускников, находящихся на постинтернатном сопровождении.</w:t>
            </w:r>
          </w:p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670D7">
              <w:rPr>
                <w:color w:val="000000"/>
                <w:sz w:val="24"/>
                <w:szCs w:val="24"/>
              </w:rPr>
              <w:t xml:space="preserve">100% выпускников 2018, 2019 годов выпуска (105 человек) </w:t>
            </w:r>
          </w:p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7AC3" w:rsidRPr="00D13F25" w:rsidTr="00127AC3">
        <w:tc>
          <w:tcPr>
            <w:tcW w:w="6799" w:type="dxa"/>
          </w:tcPr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iCs/>
                <w:sz w:val="24"/>
                <w:szCs w:val="24"/>
              </w:rPr>
            </w:pPr>
            <w:r w:rsidRPr="007670D7">
              <w:rPr>
                <w:iCs/>
                <w:sz w:val="24"/>
                <w:szCs w:val="24"/>
              </w:rPr>
              <w:t>Показатель 1.3. Доля специалистов, удовлетворенных (поставивших по 6-балльной шкале оценки 4, 5, 6) своими результатами, достигнутыми с применением ТИС, в общем числе ответивших на вопрос.</w:t>
            </w:r>
          </w:p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both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85% (34  из 40)</w:t>
            </w:r>
          </w:p>
        </w:tc>
      </w:tr>
    </w:tbl>
    <w:p w:rsidR="00A51041" w:rsidRPr="00D13F25" w:rsidRDefault="00A51041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D13F25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D13F25" w:rsidRDefault="00127AC3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7670D7">
        <w:rPr>
          <w:iCs/>
          <w:sz w:val="24"/>
          <w:szCs w:val="24"/>
        </w:rPr>
        <w:t>Данные собирались один раз, в конце проекта. В опросе принимали участие только участники практики. Контрольные группы и группы сравнения не использовались.</w:t>
      </w: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D13F25" w:rsidRPr="00D13F25" w:rsidRDefault="00D13F25" w:rsidP="00D13F25">
      <w:pPr>
        <w:spacing w:line="240" w:lineRule="auto"/>
        <w:jc w:val="both"/>
        <w:rPr>
          <w:sz w:val="24"/>
          <w:szCs w:val="24"/>
        </w:rPr>
      </w:pPr>
    </w:p>
    <w:p w:rsidR="00154F9C" w:rsidRPr="00D13F25" w:rsidRDefault="00127AC3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7670D7">
        <w:rPr>
          <w:iCs/>
          <w:sz w:val="24"/>
          <w:szCs w:val="24"/>
        </w:rPr>
        <w:t xml:space="preserve">В опросе приняли участие 53 специалиста, это составляет примерно 2/3 от общего числа </w:t>
      </w:r>
      <w:proofErr w:type="gramStart"/>
      <w:r w:rsidRPr="007670D7">
        <w:rPr>
          <w:iCs/>
          <w:sz w:val="24"/>
          <w:szCs w:val="24"/>
        </w:rPr>
        <w:t>специалистов ,включенных</w:t>
      </w:r>
      <w:proofErr w:type="gramEnd"/>
      <w:r w:rsidRPr="007670D7">
        <w:rPr>
          <w:iCs/>
          <w:sz w:val="24"/>
          <w:szCs w:val="24"/>
        </w:rPr>
        <w:t xml:space="preserve"> на момент опроса в сопровождение выпускников. Различия между теми, кто принял участие и теми, кто нет, состоит в большей включенности в процесс тех, кто ответил. При расчете показателя учитывались ответы 40 участников </w:t>
      </w:r>
      <w:proofErr w:type="gramStart"/>
      <w:r w:rsidRPr="007670D7">
        <w:rPr>
          <w:iCs/>
          <w:sz w:val="24"/>
          <w:szCs w:val="24"/>
        </w:rPr>
        <w:t>опроса ,тех</w:t>
      </w:r>
      <w:proofErr w:type="gramEnd"/>
      <w:r w:rsidRPr="007670D7">
        <w:rPr>
          <w:iCs/>
          <w:sz w:val="24"/>
          <w:szCs w:val="24"/>
        </w:rPr>
        <w:t xml:space="preserve"> кто указал ,что он использует ТИС в своей работе.</w:t>
      </w: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lastRenderedPageBreak/>
        <w:t xml:space="preserve">Показатель 1.1 рассчитывается по количеству предвыпускников для которых были разработаны индивидуальные планы подготовки к </w:t>
      </w:r>
      <w:proofErr w:type="gramStart"/>
      <w:r w:rsidRPr="007670D7">
        <w:rPr>
          <w:sz w:val="24"/>
          <w:szCs w:val="24"/>
        </w:rPr>
        <w:t>выпуску,  заполнены</w:t>
      </w:r>
      <w:proofErr w:type="gramEnd"/>
      <w:r w:rsidRPr="007670D7">
        <w:rPr>
          <w:sz w:val="24"/>
          <w:szCs w:val="24"/>
        </w:rPr>
        <w:t xml:space="preserve"> социальная карта и карта ОЖС, проведена оценка выполнения индивидуальных планов подготовки к выпуску данные внесены в информационную систему «ВыпускникПлюс» . Далее подсчитывается их доля в общем числе </w:t>
      </w:r>
      <w:proofErr w:type="spellStart"/>
      <w:r w:rsidRPr="007670D7">
        <w:rPr>
          <w:sz w:val="24"/>
          <w:szCs w:val="24"/>
        </w:rPr>
        <w:t>предвыпускников</w:t>
      </w:r>
      <w:proofErr w:type="spellEnd"/>
      <w:r w:rsidRPr="007670D7">
        <w:rPr>
          <w:sz w:val="24"/>
          <w:szCs w:val="24"/>
        </w:rPr>
        <w:t>.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Данные получены без использования исследовательского инструментария</w:t>
      </w:r>
      <w:r>
        <w:rPr>
          <w:sz w:val="24"/>
          <w:szCs w:val="24"/>
        </w:rPr>
        <w:t xml:space="preserve"> по итогам консилиумов и текстов планов, которые были предоставлены.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По показателю 1.2. значение определяется на основе  информации, внесенной в ИС «ВыпускникПлюс». Подсчитывается количество </w:t>
      </w:r>
      <w:proofErr w:type="gramStart"/>
      <w:r w:rsidRPr="007670D7">
        <w:rPr>
          <w:sz w:val="24"/>
          <w:szCs w:val="24"/>
        </w:rPr>
        <w:t>выпускников,  у</w:t>
      </w:r>
      <w:proofErr w:type="gramEnd"/>
      <w:r w:rsidRPr="007670D7">
        <w:rPr>
          <w:sz w:val="24"/>
          <w:szCs w:val="24"/>
        </w:rPr>
        <w:t xml:space="preserve"> которых заполнена карта  оценки жизненной ситуации выпускника, поставлены задачи, направленные на устранение выявленных причин, которые ухудшают или могут ухудшить жизнедеятельность выпускника,  отражены действия , направление на решения поставленных задач (журнал взаимодействия).  Далее подсчитывается их доля в общем числе выпускников, внесенных в базу и находящихся сейчас на сопровождении.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Данные получены без использования исследовательского инструментария</w:t>
      </w:r>
      <w:r>
        <w:rPr>
          <w:sz w:val="24"/>
          <w:szCs w:val="24"/>
        </w:rPr>
        <w:t xml:space="preserve"> на основе проверки заполнения электронных документов и данных, имеющихся в ИС «ВыпускникПлюс».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 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Для подсчета значения показателя 1.3 использовался онлайн опрос с целью сбора обратной связи  от специалистов, работающих с выпускниками. Специалистам предлагалось ответить на прямой вопрос: Насколько Вы удовлетворены своими результатами, достигнутыми с применением технологии индивидуального </w:t>
      </w:r>
      <w:proofErr w:type="gramStart"/>
      <w:r w:rsidRPr="007670D7">
        <w:rPr>
          <w:sz w:val="24"/>
          <w:szCs w:val="24"/>
        </w:rPr>
        <w:t>сопровождения .</w:t>
      </w:r>
      <w:proofErr w:type="gramEnd"/>
      <w:r w:rsidRPr="007670D7">
        <w:rPr>
          <w:sz w:val="24"/>
          <w:szCs w:val="24"/>
        </w:rPr>
        <w:t xml:space="preserve"> Оцените по 6-балльной шкале. 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 Результаты доступны по ссылке </w:t>
      </w:r>
    </w:p>
    <w:p w:rsidR="00D13F25" w:rsidRPr="00D13F25" w:rsidRDefault="00D13F25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154F9C" w:rsidRPr="00D13F25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D13F25" w:rsidRPr="00D13F25" w:rsidRDefault="00127AC3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iCs/>
          <w:sz w:val="24"/>
          <w:szCs w:val="24"/>
        </w:rPr>
        <w:t xml:space="preserve">Проводился онлайн опрос, так как специалисты разбросаны территориально.  Для расчета этого показателя использовался встроенный в </w:t>
      </w:r>
      <w:r w:rsidRPr="007670D7">
        <w:rPr>
          <w:iCs/>
          <w:sz w:val="24"/>
          <w:szCs w:val="24"/>
          <w:lang w:val="en-US"/>
        </w:rPr>
        <w:t>Google</w:t>
      </w:r>
      <w:r w:rsidRPr="007670D7">
        <w:rPr>
          <w:iCs/>
          <w:sz w:val="24"/>
          <w:szCs w:val="24"/>
        </w:rPr>
        <w:t xml:space="preserve"> -формы анализ.</w:t>
      </w:r>
    </w:p>
    <w:p w:rsidR="00D13F25" w:rsidRPr="00D13F25" w:rsidRDefault="00D13F25" w:rsidP="00D13F25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154F9C" w:rsidRPr="00D13F25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D13F25" w:rsidRDefault="00127AC3" w:rsidP="00D13F25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7670D7">
        <w:rPr>
          <w:sz w:val="24"/>
          <w:szCs w:val="24"/>
        </w:rPr>
        <w:t>Достигнутый результат сохраняется не менее года после окончания практики и далее, при сохранении позиции регионального органа государственной власти, отвечающего за сопровождение и социальную адаптацию выпускников.</w:t>
      </w:r>
    </w:p>
    <w:p w:rsidR="00154F9C" w:rsidRPr="00D13F25" w:rsidRDefault="00154F9C" w:rsidP="00DB2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Default="00127AC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7670D7">
        <w:rPr>
          <w:color w:val="000000"/>
          <w:sz w:val="24"/>
          <w:szCs w:val="24"/>
        </w:rPr>
        <w:t>Не является отложенным.</w:t>
      </w:r>
    </w:p>
    <w:p w:rsidR="0003044F" w:rsidRPr="00D13F25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2</w:t>
      </w:r>
      <w:r w:rsidRPr="00D13F25">
        <w:rPr>
          <w:color w:val="000000"/>
          <w:sz w:val="24"/>
          <w:szCs w:val="24"/>
        </w:rPr>
        <w:t xml:space="preserve"> </w:t>
      </w:r>
    </w:p>
    <w:p w:rsidR="0003044F" w:rsidRPr="00127AC3" w:rsidRDefault="00127AC3" w:rsidP="0003044F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127AC3">
        <w:rPr>
          <w:iCs/>
          <w:sz w:val="24"/>
          <w:szCs w:val="24"/>
        </w:rPr>
        <w:lastRenderedPageBreak/>
        <w:t xml:space="preserve">Повышение уровня готовности воспитанников </w:t>
      </w:r>
      <w:proofErr w:type="gramStart"/>
      <w:r w:rsidRPr="00127AC3">
        <w:rPr>
          <w:iCs/>
          <w:sz w:val="24"/>
          <w:szCs w:val="24"/>
        </w:rPr>
        <w:t>к  самостоятельной</w:t>
      </w:r>
      <w:proofErr w:type="gramEnd"/>
      <w:r w:rsidRPr="00127AC3">
        <w:rPr>
          <w:iCs/>
          <w:sz w:val="24"/>
          <w:szCs w:val="24"/>
        </w:rPr>
        <w:t xml:space="preserve"> жизни после выпуска из организации для детей-сирот и детей, оставшихся без попечения родителей</w:t>
      </w:r>
      <w:r w:rsidRPr="00127AC3">
        <w:rPr>
          <w:sz w:val="24"/>
          <w:szCs w:val="24"/>
        </w:rPr>
        <w:t>.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10993" w:type="dxa"/>
        <w:tblLook w:val="04A0" w:firstRow="1" w:lastRow="0" w:firstColumn="1" w:lastColumn="0" w:noHBand="0" w:noVBand="1"/>
      </w:tblPr>
      <w:tblGrid>
        <w:gridCol w:w="7366"/>
        <w:gridCol w:w="3627"/>
      </w:tblGrid>
      <w:tr w:rsidR="00127AC3" w:rsidRPr="00D13F25" w:rsidTr="00127AC3">
        <w:tc>
          <w:tcPr>
            <w:tcW w:w="7366" w:type="dxa"/>
          </w:tcPr>
          <w:p w:rsidR="00127AC3" w:rsidRPr="00D13F25" w:rsidRDefault="00127AC3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127AC3" w:rsidRPr="00D13F25" w:rsidRDefault="00127AC3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</w:tr>
      <w:tr w:rsidR="00127AC3" w:rsidRPr="00D13F25" w:rsidTr="00127AC3">
        <w:tc>
          <w:tcPr>
            <w:tcW w:w="7366" w:type="dxa"/>
          </w:tcPr>
          <w:p w:rsidR="00127AC3" w:rsidRPr="007670D7" w:rsidRDefault="00127AC3" w:rsidP="00127AC3">
            <w:pPr>
              <w:numPr>
                <w:ilvl w:val="0"/>
                <w:numId w:val="16"/>
              </w:numPr>
              <w:tabs>
                <w:tab w:val="left" w:pos="261"/>
                <w:tab w:val="left" w:pos="542"/>
              </w:tabs>
              <w:autoSpaceDN w:val="0"/>
              <w:spacing w:after="160" w:line="254" w:lineRule="auto"/>
              <w:ind w:left="51" w:right="136"/>
              <w:contextualSpacing/>
              <w:rPr>
                <w:rFonts w:eastAsia="Calibri"/>
                <w:sz w:val="24"/>
                <w:szCs w:val="24"/>
              </w:rPr>
            </w:pPr>
            <w:r w:rsidRPr="007670D7">
              <w:rPr>
                <w:rFonts w:eastAsia="Calibri"/>
                <w:i/>
                <w:sz w:val="24"/>
                <w:szCs w:val="24"/>
              </w:rPr>
              <w:t>Показатель 2.1.</w:t>
            </w:r>
            <w:r w:rsidRPr="007670D7">
              <w:rPr>
                <w:rFonts w:eastAsia="Calibri"/>
                <w:sz w:val="24"/>
                <w:szCs w:val="24"/>
              </w:rPr>
              <w:t xml:space="preserve"> Количество предвыпускников, у которых отмечено повышение уровня готовности к самостоятельной жизни по результатам сравнительного анализа данных входной и итоговой диагностики. </w:t>
            </w:r>
          </w:p>
          <w:p w:rsidR="00127AC3" w:rsidRPr="00413A3E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after="160" w:line="254" w:lineRule="auto"/>
              <w:ind w:left="-309" w:right="13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34</w:t>
            </w:r>
          </w:p>
        </w:tc>
      </w:tr>
      <w:tr w:rsidR="00127AC3" w:rsidRPr="00D13F25" w:rsidTr="00127AC3">
        <w:tc>
          <w:tcPr>
            <w:tcW w:w="7366" w:type="dxa"/>
          </w:tcPr>
          <w:p w:rsidR="00127AC3" w:rsidRPr="007670D7" w:rsidRDefault="00127AC3" w:rsidP="00127AC3">
            <w:pPr>
              <w:autoSpaceDN w:val="0"/>
              <w:spacing w:before="120"/>
              <w:rPr>
                <w:sz w:val="24"/>
                <w:szCs w:val="24"/>
              </w:rPr>
            </w:pPr>
            <w:r w:rsidRPr="007670D7">
              <w:rPr>
                <w:rFonts w:eastAsia="Calibri"/>
                <w:i/>
                <w:sz w:val="24"/>
                <w:szCs w:val="24"/>
              </w:rPr>
              <w:t>Показатель 2.2.</w:t>
            </w:r>
            <w:r w:rsidRPr="007670D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670D7">
              <w:rPr>
                <w:rFonts w:eastAsia="Calibri"/>
                <w:sz w:val="24"/>
                <w:szCs w:val="24"/>
              </w:rPr>
              <w:t>Доля  предвыпускников</w:t>
            </w:r>
            <w:proofErr w:type="gramEnd"/>
            <w:r w:rsidRPr="007670D7">
              <w:rPr>
                <w:rFonts w:eastAsia="Calibri"/>
                <w:sz w:val="24"/>
                <w:szCs w:val="24"/>
              </w:rPr>
              <w:t>, у которых отмечено повышение уровня готовности к самостоятельной жизни по результатам сравнительного анализа данных входной и итоговой диагностики, в общем числе предвыпускников, относительно которых такие данные имеются.</w:t>
            </w: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76% (34 из 45)</w:t>
            </w:r>
          </w:p>
        </w:tc>
      </w:tr>
    </w:tbl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3044F" w:rsidRPr="00D13F25" w:rsidRDefault="00127AC3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7670D7">
        <w:rPr>
          <w:iCs/>
          <w:sz w:val="24"/>
          <w:szCs w:val="24"/>
        </w:rPr>
        <w:t>Сбор данных проводился дважды в сентябре-октябре 2018 года,</w:t>
      </w:r>
      <w:r>
        <w:rPr>
          <w:iCs/>
          <w:sz w:val="24"/>
          <w:szCs w:val="24"/>
        </w:rPr>
        <w:t xml:space="preserve"> </w:t>
      </w:r>
      <w:r w:rsidRPr="007670D7">
        <w:rPr>
          <w:iCs/>
          <w:sz w:val="24"/>
          <w:szCs w:val="24"/>
        </w:rPr>
        <w:t>в начале учебного года и апреле-мае 2019 года, в конце учебного года (схема «до» и «после»). Использовалась только одна группа, состоящая из участников практики.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D13F25" w:rsidRDefault="00127AC3" w:rsidP="00127AC3">
      <w:pPr>
        <w:spacing w:line="240" w:lineRule="auto"/>
        <w:ind w:firstLine="709"/>
        <w:jc w:val="both"/>
        <w:rPr>
          <w:sz w:val="24"/>
          <w:szCs w:val="24"/>
        </w:rPr>
      </w:pPr>
      <w:r w:rsidRPr="007670D7">
        <w:rPr>
          <w:iCs/>
          <w:sz w:val="24"/>
          <w:szCs w:val="24"/>
        </w:rPr>
        <w:t xml:space="preserve">Выборка была сплошной. В итоговый анализ были включены </w:t>
      </w:r>
      <w:proofErr w:type="spellStart"/>
      <w:r w:rsidRPr="007670D7">
        <w:rPr>
          <w:iCs/>
          <w:sz w:val="24"/>
          <w:szCs w:val="24"/>
        </w:rPr>
        <w:t>предвыпускники</w:t>
      </w:r>
      <w:proofErr w:type="spellEnd"/>
      <w:r w:rsidRPr="007670D7">
        <w:rPr>
          <w:iCs/>
          <w:sz w:val="24"/>
          <w:szCs w:val="24"/>
        </w:rPr>
        <w:t>, для которых имелись данные первичной и итоговой диагностики. Финальная выборка составила 45 из 54 человек (83,3%)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</w:p>
    <w:p w:rsidR="0003044F" w:rsidRPr="00D13F25" w:rsidRDefault="00127AC3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7670D7">
        <w:rPr>
          <w:sz w:val="24"/>
          <w:szCs w:val="24"/>
        </w:rPr>
        <w:t xml:space="preserve">Использовался разработанный ранее (в 2012 году) по заказу фонда пакет социально-психологических методик для оценки готовности к самостоятельной жизни (методики являются стандартизированными, подробнее   </w:t>
      </w:r>
      <w:hyperlink r:id="rId33" w:history="1">
        <w:proofErr w:type="gramStart"/>
        <w:r w:rsidRPr="007670D7">
          <w:rPr>
            <w:color w:val="0563C1"/>
            <w:sz w:val="24"/>
            <w:szCs w:val="24"/>
            <w:u w:val="single"/>
          </w:rPr>
          <w:t>https://detskyfond.info//wp-content/uploads/2015/06/Kaluga2013.pdf</w:t>
        </w:r>
      </w:hyperlink>
      <w:r w:rsidRPr="007670D7">
        <w:rPr>
          <w:sz w:val="24"/>
          <w:szCs w:val="24"/>
        </w:rPr>
        <w:t>,  стр.</w:t>
      </w:r>
      <w:proofErr w:type="gramEnd"/>
      <w:r w:rsidRPr="007670D7">
        <w:rPr>
          <w:sz w:val="24"/>
          <w:szCs w:val="24"/>
        </w:rPr>
        <w:t xml:space="preserve"> 173-179). Для оценки готовности предвыпускников, обучающихся по адаптированным общеобразовательным программам (ранее учащиеся коррекционных школ-интернатов), использовался  адаптированный вариант методик.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lastRenderedPageBreak/>
        <w:t>адаптированном варианте сохраняется общий подход к оценке готовности, но используется меньшее количество вопросов.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3044F" w:rsidRPr="00D13F25" w:rsidRDefault="00127AC3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Анализ проводился самостоятельно. Анализ проводился с </w:t>
      </w:r>
      <w:r>
        <w:rPr>
          <w:sz w:val="24"/>
          <w:szCs w:val="24"/>
        </w:rPr>
        <w:t>помощью Т-критерия Стьюдента. (</w:t>
      </w:r>
      <w:hyperlink r:id="rId34" w:history="1">
        <w:r w:rsidRPr="007670D7">
          <w:rPr>
            <w:color w:val="0563C1"/>
            <w:sz w:val="24"/>
            <w:szCs w:val="24"/>
            <w:u w:val="single"/>
          </w:rPr>
          <w:t>https://detskyfond.info/wp-content/uploads/2020/04/Informacionno-metodicheskie-materialy-Vladimir.pdf</w:t>
        </w:r>
      </w:hyperlink>
      <w:r w:rsidRPr="007670D7">
        <w:rPr>
          <w:sz w:val="24"/>
          <w:szCs w:val="24"/>
        </w:rPr>
        <w:t>, Приложение 2 и 3) Статистический анализ данных, полученных по схеме «до» и «после», подтвердил наличие значимых различий в средних оценках общего уровня готовности у воспитанников, обучающихся по основным общеобразовательным программам.</w:t>
      </w:r>
      <w:r>
        <w:rPr>
          <w:sz w:val="24"/>
          <w:szCs w:val="24"/>
        </w:rPr>
        <w:t xml:space="preserve">, а также на уровне ее отдельных составляющих (осведомлённость, самооценка личностных качеств, самооценка личностной самостоятельности, самооценка способности к поиску информации, наличие определенного профессионального выбора). </w:t>
      </w:r>
      <w:r w:rsidRPr="00767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Pr="007670D7">
        <w:rPr>
          <w:sz w:val="24"/>
          <w:szCs w:val="24"/>
        </w:rPr>
        <w:t>обучающихся по адаптированным общеобразовательным программам</w:t>
      </w:r>
      <w:r>
        <w:rPr>
          <w:sz w:val="24"/>
          <w:szCs w:val="24"/>
        </w:rPr>
        <w:t xml:space="preserve"> </w:t>
      </w:r>
      <w:r w:rsidRPr="007670D7">
        <w:rPr>
          <w:sz w:val="24"/>
          <w:szCs w:val="24"/>
        </w:rPr>
        <w:t xml:space="preserve">наличие значимых различий </w:t>
      </w:r>
      <w:r>
        <w:rPr>
          <w:sz w:val="24"/>
          <w:szCs w:val="24"/>
        </w:rPr>
        <w:t xml:space="preserve">выявлено только </w:t>
      </w:r>
      <w:r w:rsidRPr="007670D7">
        <w:rPr>
          <w:sz w:val="24"/>
          <w:szCs w:val="24"/>
        </w:rPr>
        <w:t>в уровне осведомленности у воспитанников</w:t>
      </w:r>
      <w:r>
        <w:rPr>
          <w:sz w:val="24"/>
          <w:szCs w:val="24"/>
        </w:rPr>
        <w:t>.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D13F25" w:rsidRDefault="00127AC3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7670D7">
        <w:rPr>
          <w:sz w:val="24"/>
          <w:szCs w:val="24"/>
        </w:rPr>
        <w:t>Достигнутый результат сохраняется не менее года после окончания практики. Вывод сделан по совокупности реализованных ранее проектов, в которых ТИС являлась основной технологией работы</w:t>
      </w:r>
      <w:r>
        <w:rPr>
          <w:sz w:val="24"/>
          <w:szCs w:val="24"/>
        </w:rPr>
        <w:t xml:space="preserve"> и осталась ей после завершения проекта (на основе данных, собранных фондом после завершения проектов)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Default="00127AC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7670D7">
        <w:rPr>
          <w:sz w:val="24"/>
          <w:szCs w:val="24"/>
        </w:rPr>
        <w:t>Результат не является отложенным.</w:t>
      </w:r>
    </w:p>
    <w:p w:rsidR="0003044F" w:rsidRPr="00D13F25" w:rsidRDefault="0003044F" w:rsidP="0003044F">
      <w:pPr>
        <w:spacing w:before="280" w:after="280"/>
        <w:ind w:firstLine="709"/>
        <w:jc w:val="both"/>
        <w:rPr>
          <w:color w:val="000000"/>
          <w:sz w:val="24"/>
          <w:szCs w:val="24"/>
        </w:rPr>
      </w:pPr>
      <w:r w:rsidRPr="00D13F25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3</w:t>
      </w:r>
      <w:r w:rsidRPr="00D13F25">
        <w:rPr>
          <w:color w:val="000000"/>
          <w:sz w:val="24"/>
          <w:szCs w:val="24"/>
        </w:rPr>
        <w:t xml:space="preserve"> </w:t>
      </w:r>
    </w:p>
    <w:p w:rsidR="0003044F" w:rsidRPr="00127AC3" w:rsidRDefault="00127AC3" w:rsidP="0003044F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127AC3">
        <w:rPr>
          <w:iCs/>
          <w:sz w:val="24"/>
          <w:szCs w:val="24"/>
        </w:rPr>
        <w:t>Позитивные изменения в жизненной ситуации выпускников, связанные с устранением причин, которые ухудшили или могли ухудшить условия их жизнедеятельности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13F25">
        <w:rPr>
          <w:b/>
          <w:bCs/>
          <w:sz w:val="24"/>
          <w:szCs w:val="24"/>
        </w:rPr>
        <w:t>благополучателей</w:t>
      </w:r>
      <w:proofErr w:type="spellEnd"/>
      <w:r w:rsidRPr="00D13F25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83"/>
        <w:gridCol w:w="3627"/>
      </w:tblGrid>
      <w:tr w:rsidR="00127AC3" w:rsidRPr="00D13F25" w:rsidTr="00127AC3">
        <w:tc>
          <w:tcPr>
            <w:tcW w:w="7083" w:type="dxa"/>
          </w:tcPr>
          <w:p w:rsidR="00127AC3" w:rsidRPr="00D13F25" w:rsidRDefault="00127AC3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7" w:type="dxa"/>
          </w:tcPr>
          <w:p w:rsidR="00127AC3" w:rsidRPr="00D13F25" w:rsidRDefault="00127AC3" w:rsidP="00A13A6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D13F25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</w:tr>
      <w:tr w:rsidR="00127AC3" w:rsidRPr="00D13F25" w:rsidTr="00127AC3">
        <w:tc>
          <w:tcPr>
            <w:tcW w:w="7083" w:type="dxa"/>
          </w:tcPr>
          <w:p w:rsidR="00127AC3" w:rsidRPr="007670D7" w:rsidRDefault="00127AC3" w:rsidP="00127AC3">
            <w:pPr>
              <w:numPr>
                <w:ilvl w:val="0"/>
                <w:numId w:val="16"/>
              </w:numPr>
              <w:tabs>
                <w:tab w:val="left" w:pos="261"/>
                <w:tab w:val="left" w:pos="542"/>
              </w:tabs>
              <w:autoSpaceDN w:val="0"/>
              <w:spacing w:after="160" w:line="254" w:lineRule="auto"/>
              <w:ind w:left="51" w:right="136"/>
              <w:contextualSpacing/>
              <w:rPr>
                <w:sz w:val="24"/>
                <w:szCs w:val="24"/>
              </w:rPr>
            </w:pPr>
            <w:r w:rsidRPr="00127AC3">
              <w:rPr>
                <w:i/>
                <w:sz w:val="24"/>
                <w:szCs w:val="24"/>
              </w:rPr>
              <w:t>Показатель 3.1</w:t>
            </w:r>
            <w:r w:rsidRPr="00127AC3">
              <w:rPr>
                <w:sz w:val="24"/>
                <w:szCs w:val="24"/>
              </w:rPr>
              <w:t>. Количество выпускников, у которых за отчетный период по итогам обсуждения на консилиуме решено половина и более задач, направленных на устранение выявленных причин, которые ухудшают или могут ухудшить условия жизнедеятельности.</w:t>
            </w: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670D7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27AC3" w:rsidRPr="00D13F25" w:rsidTr="00127AC3">
        <w:tc>
          <w:tcPr>
            <w:tcW w:w="7083" w:type="dxa"/>
          </w:tcPr>
          <w:p w:rsidR="00127AC3" w:rsidRPr="007670D7" w:rsidRDefault="00127AC3" w:rsidP="00127AC3">
            <w:pPr>
              <w:numPr>
                <w:ilvl w:val="0"/>
                <w:numId w:val="16"/>
              </w:numPr>
              <w:tabs>
                <w:tab w:val="left" w:pos="261"/>
                <w:tab w:val="left" w:pos="542"/>
              </w:tabs>
              <w:autoSpaceDN w:val="0"/>
              <w:spacing w:after="160" w:line="254" w:lineRule="auto"/>
              <w:ind w:left="51" w:right="136"/>
              <w:contextualSpacing/>
              <w:rPr>
                <w:i/>
                <w:sz w:val="24"/>
                <w:szCs w:val="24"/>
              </w:rPr>
            </w:pPr>
            <w:r w:rsidRPr="007670D7">
              <w:rPr>
                <w:i/>
                <w:sz w:val="24"/>
                <w:szCs w:val="24"/>
              </w:rPr>
              <w:t>Показатель 3.</w:t>
            </w:r>
            <w:r w:rsidRPr="007670D7">
              <w:rPr>
                <w:sz w:val="24"/>
                <w:szCs w:val="24"/>
              </w:rPr>
              <w:t xml:space="preserve">2. Доля выпускников, у которых за отчетный период </w:t>
            </w:r>
            <w:r>
              <w:rPr>
                <w:sz w:val="24"/>
                <w:szCs w:val="24"/>
              </w:rPr>
              <w:t xml:space="preserve">по итогам обсуждения на консилиуме </w:t>
            </w:r>
            <w:r w:rsidRPr="007670D7">
              <w:rPr>
                <w:sz w:val="24"/>
                <w:szCs w:val="24"/>
              </w:rPr>
              <w:t xml:space="preserve">решено половина и более задач, направленных на устранение </w:t>
            </w:r>
            <w:r w:rsidRPr="007670D7">
              <w:rPr>
                <w:sz w:val="24"/>
                <w:szCs w:val="24"/>
              </w:rPr>
              <w:lastRenderedPageBreak/>
              <w:t xml:space="preserve">выявленных причин, которые ухудшают или могут ухудшить условия жизнедеятельности, в общем числе выпускников, с которыми подобные задачи решались. </w:t>
            </w: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lastRenderedPageBreak/>
              <w:t>65% (33 из 51)</w:t>
            </w:r>
          </w:p>
        </w:tc>
      </w:tr>
      <w:tr w:rsidR="00127AC3" w:rsidRPr="00D13F25" w:rsidTr="00127AC3">
        <w:tc>
          <w:tcPr>
            <w:tcW w:w="7083" w:type="dxa"/>
          </w:tcPr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lastRenderedPageBreak/>
              <w:t>Показатель 3.3</w:t>
            </w:r>
          </w:p>
          <w:p w:rsidR="00127AC3" w:rsidRPr="007670D7" w:rsidRDefault="00127AC3" w:rsidP="00127AC3">
            <w:pPr>
              <w:tabs>
                <w:tab w:val="left" w:pos="261"/>
                <w:tab w:val="left" w:pos="542"/>
              </w:tabs>
              <w:autoSpaceDN w:val="0"/>
              <w:spacing w:line="254" w:lineRule="auto"/>
              <w:ind w:right="136"/>
              <w:contextualSpacing/>
              <w:rPr>
                <w:i/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 xml:space="preserve">Соотношение решенных за отчетный период задач, направленных на позитивные изменения в жизненной ситуации выпускников, и поставленных на этот </w:t>
            </w:r>
            <w:proofErr w:type="gramStart"/>
            <w:r w:rsidRPr="007670D7">
              <w:rPr>
                <w:sz w:val="24"/>
                <w:szCs w:val="24"/>
              </w:rPr>
              <w:t>период  (</w:t>
            </w:r>
            <w:proofErr w:type="gramEnd"/>
            <w:r w:rsidRPr="007670D7">
              <w:rPr>
                <w:sz w:val="24"/>
                <w:szCs w:val="24"/>
              </w:rPr>
              <w:t>по всем выпускникам).</w:t>
            </w:r>
          </w:p>
        </w:tc>
        <w:tc>
          <w:tcPr>
            <w:tcW w:w="3627" w:type="dxa"/>
          </w:tcPr>
          <w:p w:rsidR="00127AC3" w:rsidRPr="007670D7" w:rsidRDefault="00127AC3" w:rsidP="00127AC3">
            <w:pPr>
              <w:tabs>
                <w:tab w:val="left" w:pos="542"/>
              </w:tabs>
              <w:spacing w:before="120" w:line="252" w:lineRule="auto"/>
              <w:ind w:right="136"/>
              <w:contextualSpacing/>
              <w:jc w:val="center"/>
              <w:rPr>
                <w:sz w:val="24"/>
                <w:szCs w:val="24"/>
              </w:rPr>
            </w:pPr>
            <w:r w:rsidRPr="007670D7">
              <w:rPr>
                <w:sz w:val="24"/>
                <w:szCs w:val="24"/>
              </w:rPr>
              <w:t>203 из 288 задач (84%)</w:t>
            </w:r>
          </w:p>
        </w:tc>
      </w:tr>
    </w:tbl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D13F25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3044F" w:rsidRDefault="00127AC3" w:rsidP="0003044F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7670D7">
        <w:rPr>
          <w:sz w:val="24"/>
          <w:szCs w:val="24"/>
        </w:rPr>
        <w:t>Показатели 3.1 и 3.2 подсчитываются на основе данных, внесенных в ИС «ВыпускникПлюс», в настоящий момент вручную, но в ближайшее время подсчет будет автоматизирован.</w:t>
      </w:r>
    </w:p>
    <w:p w:rsidR="00127AC3" w:rsidRPr="007670D7" w:rsidRDefault="00127AC3" w:rsidP="00127AC3">
      <w:pPr>
        <w:tabs>
          <w:tab w:val="left" w:pos="542"/>
        </w:tabs>
        <w:spacing w:before="120" w:line="252" w:lineRule="auto"/>
        <w:ind w:right="136" w:firstLine="709"/>
        <w:contextualSpacing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Показатель </w:t>
      </w:r>
      <w:proofErr w:type="gramStart"/>
      <w:r w:rsidRPr="007670D7">
        <w:rPr>
          <w:sz w:val="24"/>
          <w:szCs w:val="24"/>
        </w:rPr>
        <w:t>3.3  подсчитываются</w:t>
      </w:r>
      <w:proofErr w:type="gramEnd"/>
      <w:r w:rsidRPr="007670D7">
        <w:rPr>
          <w:sz w:val="24"/>
          <w:szCs w:val="24"/>
        </w:rPr>
        <w:t xml:space="preserve"> на основе данных, внесенных в ИС «ВыпускникПлюс» в автоматическом режиме за выбранный период времени. Задача является решенной </w:t>
      </w:r>
      <w:proofErr w:type="gramStart"/>
      <w:r w:rsidRPr="007670D7">
        <w:rPr>
          <w:sz w:val="24"/>
          <w:szCs w:val="24"/>
        </w:rPr>
        <w:t>если  по</w:t>
      </w:r>
      <w:proofErr w:type="gramEnd"/>
      <w:r w:rsidRPr="007670D7">
        <w:rPr>
          <w:sz w:val="24"/>
          <w:szCs w:val="24"/>
        </w:rPr>
        <w:t xml:space="preserve"> ней зафиксирован результат «решено».</w:t>
      </w:r>
    </w:p>
    <w:p w:rsidR="00127AC3" w:rsidRPr="00D13F25" w:rsidRDefault="00127AC3" w:rsidP="00127AC3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7670D7">
        <w:rPr>
          <w:sz w:val="24"/>
          <w:szCs w:val="24"/>
        </w:rPr>
        <w:t>Данные получены без использования исследовательского инструмента.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 xml:space="preserve">2. Кто из </w:t>
      </w:r>
      <w:proofErr w:type="spellStart"/>
      <w:r w:rsidRPr="00D13F25">
        <w:rPr>
          <w:i/>
          <w:sz w:val="24"/>
          <w:szCs w:val="24"/>
        </w:rPr>
        <w:t>благополучателей</w:t>
      </w:r>
      <w:proofErr w:type="spellEnd"/>
      <w:r w:rsidRPr="00D13F25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3044F" w:rsidRPr="00D13F25" w:rsidRDefault="0003044F" w:rsidP="0003044F">
      <w:pPr>
        <w:spacing w:line="240" w:lineRule="auto"/>
        <w:jc w:val="both"/>
        <w:rPr>
          <w:sz w:val="24"/>
          <w:szCs w:val="24"/>
        </w:rPr>
      </w:pPr>
    </w:p>
    <w:p w:rsidR="0003044F" w:rsidRPr="00127AC3" w:rsidRDefault="00127AC3" w:rsidP="0003044F">
      <w:pPr>
        <w:spacing w:before="120" w:line="252" w:lineRule="auto"/>
        <w:ind w:firstLine="709"/>
        <w:jc w:val="both"/>
        <w:rPr>
          <w:iCs/>
          <w:sz w:val="24"/>
          <w:szCs w:val="24"/>
        </w:rPr>
      </w:pPr>
      <w:r w:rsidRPr="00127AC3">
        <w:rPr>
          <w:iCs/>
          <w:sz w:val="24"/>
          <w:szCs w:val="24"/>
        </w:rPr>
        <w:t>Информация отсутствует</w:t>
      </w: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127AC3" w:rsidRPr="00127AC3" w:rsidRDefault="00127AC3" w:rsidP="00127AC3">
      <w:pPr>
        <w:spacing w:before="120" w:line="252" w:lineRule="auto"/>
        <w:ind w:firstLine="709"/>
        <w:jc w:val="both"/>
        <w:rPr>
          <w:iCs/>
          <w:sz w:val="24"/>
          <w:szCs w:val="24"/>
        </w:rPr>
      </w:pPr>
      <w:r w:rsidRPr="00127AC3">
        <w:rPr>
          <w:iCs/>
          <w:sz w:val="24"/>
          <w:szCs w:val="24"/>
        </w:rPr>
        <w:t>Информация отсутствует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left="-2" w:right="136" w:firstLineChars="452" w:firstLine="1085"/>
        <w:jc w:val="both"/>
        <w:rPr>
          <w:color w:val="000000"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</w:p>
    <w:p w:rsidR="0003044F" w:rsidRPr="00D13F25" w:rsidRDefault="0003044F" w:rsidP="0003044F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D13F25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27AC3" w:rsidRPr="00127AC3" w:rsidRDefault="00127AC3" w:rsidP="00127AC3">
      <w:pPr>
        <w:spacing w:before="120" w:line="252" w:lineRule="auto"/>
        <w:ind w:firstLine="709"/>
        <w:jc w:val="both"/>
        <w:rPr>
          <w:iCs/>
          <w:sz w:val="24"/>
          <w:szCs w:val="24"/>
        </w:rPr>
      </w:pPr>
      <w:r w:rsidRPr="00127AC3">
        <w:rPr>
          <w:iCs/>
          <w:sz w:val="24"/>
          <w:szCs w:val="24"/>
        </w:rPr>
        <w:t>Информация отсутствует</w:t>
      </w: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254" w:lineRule="auto"/>
        <w:ind w:right="136" w:firstLine="709"/>
        <w:jc w:val="both"/>
        <w:rPr>
          <w:sz w:val="24"/>
          <w:szCs w:val="24"/>
        </w:rPr>
      </w:pP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03044F" w:rsidRPr="00D13F25" w:rsidRDefault="00127AC3" w:rsidP="0003044F">
      <w:pPr>
        <w:spacing w:before="120" w:line="252" w:lineRule="auto"/>
        <w:ind w:firstLine="709"/>
        <w:jc w:val="both"/>
        <w:rPr>
          <w:color w:val="000000"/>
          <w:sz w:val="24"/>
          <w:szCs w:val="24"/>
        </w:rPr>
      </w:pPr>
      <w:r w:rsidRPr="007670D7">
        <w:rPr>
          <w:sz w:val="24"/>
          <w:szCs w:val="24"/>
        </w:rPr>
        <w:t>Достигнутый результат сохраняется не менее года после окончания практики. Вывод сделан по совокупности реализованных ранее проектов, в которых ТИС являлась основной технологией работы</w:t>
      </w:r>
    </w:p>
    <w:p w:rsidR="0003044F" w:rsidRPr="00D13F25" w:rsidRDefault="0003044F" w:rsidP="0003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D13F25">
        <w:rPr>
          <w:b/>
          <w:bCs/>
          <w:sz w:val="24"/>
          <w:szCs w:val="24"/>
        </w:rPr>
        <w:lastRenderedPageBreak/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03044F" w:rsidRDefault="00127AC3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7670D7">
        <w:rPr>
          <w:color w:val="000000"/>
          <w:sz w:val="24"/>
          <w:szCs w:val="24"/>
        </w:rPr>
        <w:t>Не является отложенным.</w:t>
      </w:r>
    </w:p>
    <w:p w:rsidR="0003044F" w:rsidRPr="00D13F25" w:rsidRDefault="0003044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Как </w:t>
      </w:r>
      <w:proofErr w:type="spellStart"/>
      <w:r w:rsidRPr="00D13F25">
        <w:rPr>
          <w:b/>
          <w:sz w:val="24"/>
          <w:szCs w:val="24"/>
        </w:rPr>
        <w:t>благополучатели</w:t>
      </w:r>
      <w:proofErr w:type="spellEnd"/>
      <w:r w:rsidRPr="00D13F25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D13F25" w:rsidRPr="00D13F25" w:rsidRDefault="00144417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7670D7">
        <w:rPr>
          <w:sz w:val="24"/>
          <w:szCs w:val="24"/>
        </w:rPr>
        <w:t xml:space="preserve">Мы провели 5 фокус-групп, в которых принял участие 51 выпускник. Важно отметить двойственной отношение к помощи выпускников. Лейтмотив фокус-групп невольно озвучил один из выпускников сиротского учреждения: «если тебе все время помогают, все делают за </w:t>
      </w:r>
      <w:proofErr w:type="gramStart"/>
      <w:r w:rsidRPr="007670D7">
        <w:rPr>
          <w:sz w:val="24"/>
          <w:szCs w:val="24"/>
        </w:rPr>
        <w:t>тебя ,ты</w:t>
      </w:r>
      <w:proofErr w:type="gramEnd"/>
      <w:r w:rsidRPr="007670D7">
        <w:rPr>
          <w:sz w:val="24"/>
          <w:szCs w:val="24"/>
        </w:rPr>
        <w:t xml:space="preserve"> перестаешь быть, тебя просто стирает». Конечно, от помощи никто из ребят не отказался. Но главное, что отметили участники встречи — помощь нужна тогда, когда о ней просят. Топик-</w:t>
      </w:r>
      <w:proofErr w:type="spellStart"/>
      <w:r w:rsidRPr="007670D7">
        <w:rPr>
          <w:sz w:val="24"/>
          <w:szCs w:val="24"/>
        </w:rPr>
        <w:t>гайд</w:t>
      </w:r>
      <w:proofErr w:type="spellEnd"/>
      <w:r w:rsidRPr="007670D7">
        <w:rPr>
          <w:sz w:val="24"/>
          <w:szCs w:val="24"/>
        </w:rPr>
        <w:t xml:space="preserve"> фокус групп приведен в Приложении </w:t>
      </w:r>
      <w:r>
        <w:rPr>
          <w:sz w:val="24"/>
          <w:szCs w:val="24"/>
        </w:rPr>
        <w:t>4</w:t>
      </w:r>
      <w:r w:rsidRPr="007670D7">
        <w:rPr>
          <w:sz w:val="24"/>
          <w:szCs w:val="24"/>
        </w:rPr>
        <w:t>.</w:t>
      </w:r>
    </w:p>
    <w:p w:rsidR="00F651B4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D13F25">
        <w:rPr>
          <w:b/>
          <w:sz w:val="24"/>
          <w:szCs w:val="24"/>
        </w:rPr>
        <w:t>благополучателей</w:t>
      </w:r>
      <w:proofErr w:type="spellEnd"/>
      <w:r w:rsidRPr="00D13F25">
        <w:rPr>
          <w:b/>
          <w:sz w:val="24"/>
          <w:szCs w:val="24"/>
        </w:rPr>
        <w:t>?</w:t>
      </w:r>
    </w:p>
    <w:p w:rsidR="00D13F25" w:rsidRPr="00D13F25" w:rsidRDefault="00144417" w:rsidP="00D13F25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7670D7">
        <w:rPr>
          <w:rFonts w:eastAsia="Calibri"/>
          <w:sz w:val="24"/>
          <w:szCs w:val="24"/>
          <w:lang w:eastAsia="en-US"/>
        </w:rPr>
        <w:t>Не наблюдались</w:t>
      </w:r>
      <w:r>
        <w:rPr>
          <w:rFonts w:eastAsia="Calibri"/>
          <w:sz w:val="24"/>
          <w:szCs w:val="24"/>
          <w:lang w:eastAsia="en-US"/>
        </w:rPr>
        <w:t>. Так как еще до начала внедрения были предприняты шаги для того, чтобы максимально учесть мнения специалистов. И показать пользу от внедрения ТИС.  Плюс специалисты имели поддержку как со стороны сотрудников фонда, так и со стороны специалистов регионального центра.</w:t>
      </w:r>
    </w:p>
    <w:p w:rsidR="00F651B4" w:rsidRPr="00D13F25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D13F25">
        <w:rPr>
          <w:b/>
          <w:sz w:val="24"/>
          <w:szCs w:val="24"/>
        </w:rPr>
        <w:t>Список приложений</w:t>
      </w:r>
    </w:p>
    <w:p w:rsidR="00144417" w:rsidRPr="007670D7" w:rsidRDefault="00144417" w:rsidP="00144417">
      <w:pPr>
        <w:rPr>
          <w:sz w:val="24"/>
          <w:szCs w:val="24"/>
        </w:rPr>
      </w:pPr>
      <w:bookmarkStart w:id="3" w:name="_GoBack"/>
      <w:r w:rsidRPr="007670D7">
        <w:rPr>
          <w:sz w:val="24"/>
          <w:szCs w:val="24"/>
        </w:rPr>
        <w:t>Приложение 1 – Описание технологии индивидуального сопровождения</w:t>
      </w:r>
    </w:p>
    <w:p w:rsidR="00144417" w:rsidRPr="007670D7" w:rsidRDefault="00144417" w:rsidP="00144417">
      <w:pPr>
        <w:rPr>
          <w:sz w:val="24"/>
          <w:szCs w:val="24"/>
        </w:rPr>
      </w:pPr>
      <w:r w:rsidRPr="007670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7670D7">
        <w:rPr>
          <w:sz w:val="24"/>
          <w:szCs w:val="24"/>
        </w:rPr>
        <w:t xml:space="preserve"> – Перечень фактов и обстоятельств для оценки жизненной ситуации </w:t>
      </w:r>
    </w:p>
    <w:p w:rsidR="00144417" w:rsidRPr="007670D7" w:rsidRDefault="00144417" w:rsidP="00144417">
      <w:pPr>
        <w:rPr>
          <w:sz w:val="24"/>
          <w:szCs w:val="24"/>
        </w:rPr>
      </w:pPr>
      <w:r w:rsidRPr="007670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7670D7">
        <w:rPr>
          <w:sz w:val="24"/>
          <w:szCs w:val="24"/>
        </w:rPr>
        <w:t xml:space="preserve"> – Цепочка социальных результатов</w:t>
      </w:r>
    </w:p>
    <w:p w:rsidR="00F651B4" w:rsidRPr="00D13F25" w:rsidRDefault="00144417" w:rsidP="00144417">
      <w:pPr>
        <w:tabs>
          <w:tab w:val="left" w:pos="542"/>
        </w:tabs>
        <w:spacing w:line="254" w:lineRule="auto"/>
        <w:ind w:right="136" w:hanging="2"/>
        <w:jc w:val="both"/>
        <w:rPr>
          <w:sz w:val="24"/>
          <w:szCs w:val="24"/>
        </w:rPr>
      </w:pPr>
      <w:r w:rsidRPr="007670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7670D7">
        <w:rPr>
          <w:sz w:val="24"/>
          <w:szCs w:val="24"/>
        </w:rPr>
        <w:t xml:space="preserve"> – Топик-</w:t>
      </w:r>
      <w:proofErr w:type="spellStart"/>
      <w:r w:rsidRPr="007670D7">
        <w:rPr>
          <w:sz w:val="24"/>
          <w:szCs w:val="24"/>
        </w:rPr>
        <w:t>гайд</w:t>
      </w:r>
      <w:proofErr w:type="spellEnd"/>
      <w:r w:rsidRPr="007670D7">
        <w:rPr>
          <w:sz w:val="24"/>
          <w:szCs w:val="24"/>
        </w:rPr>
        <w:t xml:space="preserve"> фокус группы с выпускниками</w:t>
      </w:r>
      <w:bookmarkEnd w:id="3"/>
    </w:p>
    <w:sectPr w:rsidR="00F651B4" w:rsidRPr="00D13F25" w:rsidSect="00AF572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AD" w:rsidRDefault="00735BAD">
      <w:pPr>
        <w:spacing w:line="240" w:lineRule="auto"/>
      </w:pPr>
      <w:r>
        <w:separator/>
      </w:r>
    </w:p>
  </w:endnote>
  <w:endnote w:type="continuationSeparator" w:id="0">
    <w:p w:rsidR="00735BAD" w:rsidRDefault="0073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144417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AD" w:rsidRDefault="00735BAD">
      <w:pPr>
        <w:spacing w:line="240" w:lineRule="auto"/>
      </w:pPr>
      <w:r>
        <w:separator/>
      </w:r>
    </w:p>
  </w:footnote>
  <w:footnote w:type="continuationSeparator" w:id="0">
    <w:p w:rsidR="00735BAD" w:rsidRDefault="00735BAD">
      <w:pPr>
        <w:spacing w:line="240" w:lineRule="auto"/>
      </w:pPr>
      <w:r>
        <w:continuationSeparator/>
      </w:r>
    </w:p>
  </w:footnote>
  <w:footnote w:id="1">
    <w:p w:rsidR="00127AC3" w:rsidRPr="009D1099" w:rsidRDefault="00127AC3" w:rsidP="00127AC3">
      <w:pPr>
        <w:pStyle w:val="af3"/>
      </w:pPr>
      <w:r>
        <w:rPr>
          <w:rStyle w:val="af5"/>
        </w:rPr>
        <w:footnoteRef/>
      </w:r>
      <w:r w:rsidRPr="009D1099">
        <w:t xml:space="preserve"> Комплексное сопровождение и коррекция развития детей-сирот: социально</w:t>
      </w:r>
      <w:r>
        <w:t>-эмоциональные проблемы</w:t>
      </w:r>
      <w:r w:rsidRPr="009D1099">
        <w:t xml:space="preserve"> / Под науч. ред. Л.М. </w:t>
      </w:r>
      <w:proofErr w:type="spellStart"/>
      <w:r w:rsidRPr="009D1099">
        <w:t>Шипициной</w:t>
      </w:r>
      <w:proofErr w:type="spellEnd"/>
      <w:r w:rsidRPr="009D1099">
        <w:t xml:space="preserve"> и Е.И. Казаковой. – СПб.: Институт специальной педагогики и психологии, 2000. – 108 с</w:t>
      </w:r>
    </w:p>
  </w:footnote>
  <w:footnote w:id="2">
    <w:p w:rsidR="00127AC3" w:rsidRPr="00430D7E" w:rsidRDefault="00127AC3" w:rsidP="00127AC3">
      <w:pPr>
        <w:tabs>
          <w:tab w:val="left" w:pos="993"/>
        </w:tabs>
        <w:jc w:val="both"/>
        <w:rPr>
          <w:sz w:val="20"/>
          <w:szCs w:val="20"/>
        </w:rPr>
      </w:pPr>
      <w:r w:rsidRPr="00430D7E">
        <w:rPr>
          <w:rStyle w:val="af5"/>
          <w:lang w:val="en-US"/>
        </w:rPr>
        <w:footnoteRef/>
      </w:r>
      <w:r w:rsidRPr="00430D7E">
        <w:rPr>
          <w:sz w:val="20"/>
          <w:szCs w:val="20"/>
        </w:rPr>
        <w:t xml:space="preserve"> Рожков, М.И. Педагогическое обеспечение работы с молодежью: </w:t>
      </w:r>
      <w:proofErr w:type="spellStart"/>
      <w:r w:rsidRPr="00430D7E">
        <w:rPr>
          <w:sz w:val="20"/>
          <w:szCs w:val="20"/>
        </w:rPr>
        <w:t>Юногогика</w:t>
      </w:r>
      <w:proofErr w:type="spellEnd"/>
      <w:r w:rsidRPr="00430D7E">
        <w:rPr>
          <w:sz w:val="20"/>
          <w:szCs w:val="20"/>
        </w:rPr>
        <w:t xml:space="preserve"> /М.И. Рожков. – М.: </w:t>
      </w:r>
      <w:proofErr w:type="spellStart"/>
      <w:r w:rsidRPr="00430D7E">
        <w:rPr>
          <w:sz w:val="20"/>
          <w:szCs w:val="20"/>
        </w:rPr>
        <w:t>Гуманитар</w:t>
      </w:r>
      <w:proofErr w:type="spellEnd"/>
      <w:r w:rsidRPr="00430D7E">
        <w:rPr>
          <w:sz w:val="20"/>
          <w:szCs w:val="20"/>
        </w:rPr>
        <w:t xml:space="preserve">. изд. центр ВЛАДОС, 2008. – 264 с. </w:t>
      </w:r>
    </w:p>
  </w:footnote>
  <w:footnote w:id="3">
    <w:p w:rsidR="00127AC3" w:rsidRPr="00430D7E" w:rsidRDefault="00127AC3" w:rsidP="00127AC3">
      <w:pPr>
        <w:tabs>
          <w:tab w:val="left" w:pos="993"/>
        </w:tabs>
        <w:jc w:val="both"/>
        <w:rPr>
          <w:sz w:val="20"/>
          <w:szCs w:val="20"/>
        </w:rPr>
      </w:pPr>
      <w:r w:rsidRPr="00430D7E">
        <w:rPr>
          <w:rStyle w:val="af5"/>
          <w:lang w:val="en-US"/>
        </w:rPr>
        <w:footnoteRef/>
      </w:r>
      <w:r w:rsidRPr="008406A2">
        <w:rPr>
          <w:rStyle w:val="af5"/>
        </w:rPr>
        <w:t xml:space="preserve"> </w:t>
      </w:r>
      <w:r w:rsidRPr="00CF13F7">
        <w:rPr>
          <w:sz w:val="20"/>
          <w:szCs w:val="20"/>
        </w:rPr>
        <w:t>Четыре тактики педагогической поддержки. Эффективные способы взаимод</w:t>
      </w:r>
      <w:r>
        <w:rPr>
          <w:sz w:val="20"/>
          <w:szCs w:val="20"/>
        </w:rPr>
        <w:t>ействия учителя и ученика</w:t>
      </w:r>
      <w:r w:rsidRPr="00CF13F7">
        <w:rPr>
          <w:sz w:val="20"/>
          <w:szCs w:val="20"/>
        </w:rPr>
        <w:t xml:space="preserve"> /  Н.В. </w:t>
      </w:r>
      <w:proofErr w:type="spellStart"/>
      <w:r w:rsidRPr="00CF13F7">
        <w:rPr>
          <w:sz w:val="20"/>
          <w:szCs w:val="20"/>
        </w:rPr>
        <w:t>Касицина</w:t>
      </w:r>
      <w:proofErr w:type="spellEnd"/>
      <w:r w:rsidRPr="00CF13F7">
        <w:rPr>
          <w:sz w:val="20"/>
          <w:szCs w:val="20"/>
        </w:rPr>
        <w:t xml:space="preserve">, Н.Н. Михайлова, С.М. </w:t>
      </w:r>
      <w:proofErr w:type="spellStart"/>
      <w:r w:rsidRPr="00CF13F7">
        <w:rPr>
          <w:sz w:val="20"/>
          <w:szCs w:val="20"/>
        </w:rPr>
        <w:t>Юсвин</w:t>
      </w:r>
      <w:proofErr w:type="spellEnd"/>
      <w:r w:rsidRPr="00CF13F7">
        <w:rPr>
          <w:sz w:val="20"/>
          <w:szCs w:val="20"/>
        </w:rPr>
        <w:t xml:space="preserve">. – </w:t>
      </w:r>
      <w:proofErr w:type="gramStart"/>
      <w:r w:rsidRPr="00CF13F7">
        <w:rPr>
          <w:sz w:val="20"/>
          <w:szCs w:val="20"/>
        </w:rPr>
        <w:t>СПб.:</w:t>
      </w:r>
      <w:proofErr w:type="gramEnd"/>
      <w:r w:rsidRPr="00CF13F7">
        <w:rPr>
          <w:sz w:val="20"/>
          <w:szCs w:val="20"/>
        </w:rPr>
        <w:t xml:space="preserve"> Агентство образовательного сотрудничества, Образовательные проекты, Речь. М.: Сфера 2010. – 158 с.</w:t>
      </w:r>
    </w:p>
    <w:p w:rsidR="00127AC3" w:rsidRPr="009D1099" w:rsidRDefault="00127AC3" w:rsidP="00127AC3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7EC"/>
    <w:multiLevelType w:val="hybridMultilevel"/>
    <w:tmpl w:val="7A7AFA2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A1E33E6"/>
    <w:multiLevelType w:val="hybridMultilevel"/>
    <w:tmpl w:val="743CB966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B2C0FCC"/>
    <w:multiLevelType w:val="multilevel"/>
    <w:tmpl w:val="72A8F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6C22ED"/>
    <w:multiLevelType w:val="hybridMultilevel"/>
    <w:tmpl w:val="1F460DAA"/>
    <w:lvl w:ilvl="0" w:tplc="8C74B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C1F26"/>
    <w:multiLevelType w:val="hybridMultilevel"/>
    <w:tmpl w:val="4FC80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B34AE6"/>
    <w:multiLevelType w:val="hybridMultilevel"/>
    <w:tmpl w:val="F09ACD74"/>
    <w:lvl w:ilvl="0" w:tplc="8C74B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7335D"/>
    <w:multiLevelType w:val="hybridMultilevel"/>
    <w:tmpl w:val="416E880C"/>
    <w:lvl w:ilvl="0" w:tplc="9422803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2973E6"/>
    <w:multiLevelType w:val="hybridMultilevel"/>
    <w:tmpl w:val="414C78EE"/>
    <w:lvl w:ilvl="0" w:tplc="8C74B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D7A43"/>
    <w:multiLevelType w:val="hybridMultilevel"/>
    <w:tmpl w:val="901CF0BA"/>
    <w:lvl w:ilvl="0" w:tplc="8C74B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2151B"/>
    <w:multiLevelType w:val="multilevel"/>
    <w:tmpl w:val="C57CC69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75D27E7"/>
    <w:multiLevelType w:val="hybridMultilevel"/>
    <w:tmpl w:val="9B3E1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7E7487"/>
    <w:multiLevelType w:val="hybridMultilevel"/>
    <w:tmpl w:val="60F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053E40"/>
    <w:multiLevelType w:val="hybridMultilevel"/>
    <w:tmpl w:val="ADAE8DAC"/>
    <w:lvl w:ilvl="0" w:tplc="8C74B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D3A5A"/>
    <w:multiLevelType w:val="multilevel"/>
    <w:tmpl w:val="B0FAD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714" w:hanging="72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070" w:hanging="1080"/>
      </w:pPr>
    </w:lvl>
    <w:lvl w:ilvl="6">
      <w:start w:val="1"/>
      <w:numFmt w:val="decimal"/>
      <w:lvlText w:val="%1.%2.%3.%4.%5.%6.%7."/>
      <w:lvlJc w:val="left"/>
      <w:pPr>
        <w:ind w:left="1428" w:hanging="1440"/>
      </w:pPr>
    </w:lvl>
    <w:lvl w:ilvl="7">
      <w:start w:val="1"/>
      <w:numFmt w:val="decimal"/>
      <w:lvlText w:val="%1.%2.%3.%4.%5.%6.%7.%8."/>
      <w:lvlJc w:val="left"/>
      <w:pPr>
        <w:ind w:left="1426" w:hanging="1440"/>
      </w:pPr>
    </w:lvl>
    <w:lvl w:ilvl="8">
      <w:start w:val="1"/>
      <w:numFmt w:val="decimal"/>
      <w:lvlText w:val="%1.%2.%3.%4.%5.%6.%7.%8.%9."/>
      <w:lvlJc w:val="left"/>
      <w:pPr>
        <w:ind w:left="1784" w:hanging="180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044F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2640B"/>
    <w:rsid w:val="00127AC3"/>
    <w:rsid w:val="00135EDF"/>
    <w:rsid w:val="001361B0"/>
    <w:rsid w:val="00136816"/>
    <w:rsid w:val="00142462"/>
    <w:rsid w:val="00144417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77FB7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C7CAC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26D9D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779E0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BAD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13F25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20BF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2764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3EDC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4BD6C-E6D9-47A3-94A0-1B1F20F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kyfond.info/wp-content/uploads/2015/06/Usloviya-razvitiya-RSS.pdf" TargetMode="External"/><Relationship Id="rId18" Type="http://schemas.openxmlformats.org/officeDocument/2006/relationships/hyperlink" Target="http://ippdrao.ru/kvalifikatsiya/kurs-1475999-16" TargetMode="External"/><Relationship Id="rId26" Type="http://schemas.openxmlformats.org/officeDocument/2006/relationships/hyperlink" Target="https://drive.google.com/drive/u/3/my-drive%20(2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detskyfond.info/wp-content/uploads/2016/11/SP-podderzhka_Bobyleva.pdf" TargetMode="External"/><Relationship Id="rId34" Type="http://schemas.openxmlformats.org/officeDocument/2006/relationships/hyperlink" Target="https://detskyfond.info/wp-content/uploads/2020/04/Informacionno-metodicheskie-materialy-Vladimir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p.org.ru/wp-content/uploads/2017/11/&#1089;&#1073;&#1086;&#1088;&#1085;&#1080;&#1082;_interactive_fin.pdf" TargetMode="External"/><Relationship Id="rId20" Type="http://schemas.openxmlformats.org/officeDocument/2006/relationships/hyperlink" Target="https://detskyfond.info/wp-content/uploads/2017/10/Analiticheskij-otchet.pdf" TargetMode="External"/><Relationship Id="rId29" Type="http://schemas.openxmlformats.org/officeDocument/2006/relationships/hyperlink" Target="http://detskyfond.info/wp-content/uploads/2015/06/Konstruktor2013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skyfond.info/wp-content/uploads/2020/04/Informacionno-metodicheskie-materialy-Vladimir.pdf" TargetMode="External"/><Relationship Id="rId24" Type="http://schemas.openxmlformats.org/officeDocument/2006/relationships/hyperlink" Target="https://drive.google.com/file/d/1U5cNDfxo37w9ys5-G1TIRYxx39UBI6fW/view?usp=sharing" TargetMode="External"/><Relationship Id="rId32" Type="http://schemas.openxmlformats.org/officeDocument/2006/relationships/hyperlink" Target="https://detskyfond.info/wp-content/uploads/2020/04/Informacionno-metodicheskie-materialy-Vladimir.pdf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etskyfond.info/wp-content/uploads/2015/06/2011-KuratorVypusknika.pdf" TargetMode="External"/><Relationship Id="rId23" Type="http://schemas.openxmlformats.org/officeDocument/2006/relationships/hyperlink" Target="https://drive.google.com/file/d/1EJBS1t9vnlW0xLEwbRUwGkiGdYTV0KWR/view?usp=sharing" TargetMode="External"/><Relationship Id="rId28" Type="http://schemas.openxmlformats.org/officeDocument/2006/relationships/hyperlink" Target="http://detskyfond.info/wp-content/uploads/2015/06/Usloviya-razvitiya-RSS.pdf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etskyfond.info//wp-content/uploads/2015/06/Kaluga2013.pdf" TargetMode="External"/><Relationship Id="rId19" Type="http://schemas.openxmlformats.org/officeDocument/2006/relationships/hyperlink" Target="https://detskyfond.info/wp-content/uploads/2020/04/Informacionno-metodicheskie-materialy-Vladimir.pdf" TargetMode="External"/><Relationship Id="rId31" Type="http://schemas.openxmlformats.org/officeDocument/2006/relationships/hyperlink" Target="https://detskyfond.info/wp-content/uploads/2017/10/Analiticheskij-otch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kyfond.info/wp-content/uploads/2017/11/Met_posobie_Soprovozhdeinie.pdf" TargetMode="External"/><Relationship Id="rId14" Type="http://schemas.openxmlformats.org/officeDocument/2006/relationships/hyperlink" Target="https://detskyfond.info/wp-content/uploads/2015/06/Konstruktor2013.pdf" TargetMode="External"/><Relationship Id="rId22" Type="http://schemas.openxmlformats.org/officeDocument/2006/relationships/hyperlink" Target="http://detskyfond.info/wp-content/uploads/2015/06/Usloviya-razvitiya-RSS.pdf" TargetMode="External"/><Relationship Id="rId27" Type="http://schemas.openxmlformats.org/officeDocument/2006/relationships/hyperlink" Target="https://drive.google.com/open?id=1y5IPfhRRNoTefLsmGmQOzO1_rwvRrJnm" TargetMode="External"/><Relationship Id="rId30" Type="http://schemas.openxmlformats.org/officeDocument/2006/relationships/hyperlink" Target="https://vestnik-mgou.ru/Articles/Doc/11310" TargetMode="External"/><Relationship Id="rId35" Type="http://schemas.openxmlformats.org/officeDocument/2006/relationships/header" Target="header1.xml"/><Relationship Id="rId8" Type="http://schemas.openxmlformats.org/officeDocument/2006/relationships/hyperlink" Target="http://detskyfond.inf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37209678" TargetMode="External"/><Relationship Id="rId17" Type="http://schemas.openxmlformats.org/officeDocument/2006/relationships/hyperlink" Target="http://detskyfond.info/wp-content/uploads/2017/11/Met_posobie_Soprovozhdeinie.pdf" TargetMode="External"/><Relationship Id="rId25" Type="http://schemas.openxmlformats.org/officeDocument/2006/relationships/hyperlink" Target="https://drive.google.com/file/d/1wH1IwWKvwDwqb8-d5VwMFQbmLmQvdZxJ/view?usp=sharing" TargetMode="External"/><Relationship Id="rId33" Type="http://schemas.openxmlformats.org/officeDocument/2006/relationships/hyperlink" Target="https://detskyfond.info//wp-content/uploads/2015/06/Kaluga2013.pdf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248B-3E88-4675-B04F-66273A93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7282</Words>
  <Characters>41509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4</cp:revision>
  <dcterms:created xsi:type="dcterms:W3CDTF">2022-01-15T17:56:00Z</dcterms:created>
  <dcterms:modified xsi:type="dcterms:W3CDTF">2022-01-15T18:34:00Z</dcterms:modified>
</cp:coreProperties>
</file>